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079A6" w14:textId="77777777" w:rsidR="009E2349" w:rsidRPr="002150EC" w:rsidRDefault="009E2349" w:rsidP="009E2349">
      <w:pPr>
        <w:spacing w:after="0" w:line="240" w:lineRule="auto"/>
        <w:jc w:val="center"/>
        <w:rPr>
          <w:rFonts w:ascii="Times New Roman" w:hAnsi="Times New Roman" w:cs="Times New Roman"/>
          <w:b/>
          <w:sz w:val="28"/>
          <w:szCs w:val="28"/>
          <w:lang w:val="ru-RU"/>
        </w:rPr>
      </w:pPr>
      <w:r w:rsidRPr="002150EC">
        <w:rPr>
          <w:rFonts w:ascii="Times New Roman" w:hAnsi="Times New Roman" w:cs="Times New Roman"/>
          <w:b/>
          <w:sz w:val="28"/>
          <w:szCs w:val="28"/>
        </w:rPr>
        <w:t>Аналіз регуляторного впливу</w:t>
      </w:r>
    </w:p>
    <w:p w14:paraId="2377931F" w14:textId="77777777" w:rsidR="009E2349" w:rsidRPr="002150EC" w:rsidRDefault="009E2349" w:rsidP="009E2349">
      <w:pPr>
        <w:spacing w:after="0" w:line="240" w:lineRule="auto"/>
        <w:jc w:val="center"/>
        <w:rPr>
          <w:rFonts w:ascii="Times New Roman" w:hAnsi="Times New Roman" w:cs="Times New Roman"/>
          <w:b/>
          <w:sz w:val="28"/>
          <w:szCs w:val="28"/>
        </w:rPr>
      </w:pPr>
      <w:r w:rsidRPr="002150EC">
        <w:rPr>
          <w:rFonts w:ascii="Times New Roman" w:hAnsi="Times New Roman" w:cs="Times New Roman"/>
          <w:b/>
          <w:sz w:val="28"/>
          <w:szCs w:val="28"/>
        </w:rPr>
        <w:t>проєкту постанови Правління Національного банку України “</w:t>
      </w:r>
      <w:r>
        <w:rPr>
          <w:rFonts w:ascii="Times New Roman" w:hAnsi="Times New Roman" w:cs="Times New Roman"/>
          <w:b/>
          <w:sz w:val="28"/>
          <w:szCs w:val="28"/>
        </w:rPr>
        <w:t>Про затвердження Положення п</w:t>
      </w:r>
      <w:r w:rsidRPr="002150EC">
        <w:rPr>
          <w:rFonts w:ascii="Times New Roman" w:hAnsi="Times New Roman" w:cs="Times New Roman"/>
          <w:b/>
          <w:sz w:val="28"/>
          <w:szCs w:val="28"/>
        </w:rPr>
        <w:t xml:space="preserve">ро </w:t>
      </w:r>
      <w:r>
        <w:rPr>
          <w:rFonts w:ascii="Times New Roman" w:hAnsi="Times New Roman" w:cs="Times New Roman"/>
          <w:b/>
          <w:sz w:val="28"/>
          <w:szCs w:val="28"/>
        </w:rPr>
        <w:t xml:space="preserve">порядок </w:t>
      </w:r>
      <w:r w:rsidRPr="002150EC">
        <w:rPr>
          <w:rFonts w:ascii="Times New Roman" w:hAnsi="Times New Roman" w:cs="Times New Roman"/>
          <w:b/>
          <w:sz w:val="28"/>
          <w:szCs w:val="28"/>
        </w:rPr>
        <w:t>формування</w:t>
      </w:r>
      <w:r w:rsidR="00751BE0">
        <w:rPr>
          <w:rFonts w:ascii="Times New Roman" w:hAnsi="Times New Roman" w:cs="Times New Roman"/>
          <w:b/>
          <w:sz w:val="28"/>
          <w:szCs w:val="28"/>
        </w:rPr>
        <w:t xml:space="preserve"> страховиками</w:t>
      </w:r>
      <w:r w:rsidRPr="002150EC">
        <w:rPr>
          <w:rFonts w:ascii="Times New Roman" w:hAnsi="Times New Roman" w:cs="Times New Roman"/>
          <w:b/>
          <w:sz w:val="28"/>
          <w:szCs w:val="28"/>
        </w:rPr>
        <w:t xml:space="preserve"> технічних резервів”</w:t>
      </w:r>
      <w:r w:rsidRPr="002150EC">
        <w:rPr>
          <w:rFonts w:ascii="Times New Roman" w:hAnsi="Times New Roman" w:cs="Times New Roman"/>
          <w:b/>
          <w:sz w:val="28"/>
          <w:szCs w:val="28"/>
          <w:lang w:val="ru-RU"/>
        </w:rPr>
        <w:t xml:space="preserve"> </w:t>
      </w:r>
      <w:r w:rsidRPr="002150EC">
        <w:rPr>
          <w:rFonts w:ascii="Times New Roman" w:hAnsi="Times New Roman" w:cs="Times New Roman"/>
          <w:b/>
          <w:sz w:val="28"/>
          <w:szCs w:val="28"/>
        </w:rPr>
        <w:t>(далі – Проєкт постанови)</w:t>
      </w:r>
    </w:p>
    <w:p w14:paraId="3D53E07B" w14:textId="77777777" w:rsidR="009E2349" w:rsidRPr="002150EC" w:rsidRDefault="009E2349" w:rsidP="009E2349">
      <w:pPr>
        <w:spacing w:after="0" w:line="240" w:lineRule="auto"/>
        <w:ind w:firstLine="709"/>
        <w:jc w:val="both"/>
        <w:rPr>
          <w:rFonts w:ascii="Times New Roman" w:hAnsi="Times New Roman" w:cs="Times New Roman"/>
          <w:sz w:val="28"/>
          <w:szCs w:val="28"/>
        </w:rPr>
      </w:pPr>
    </w:p>
    <w:p w14:paraId="55D7AED1" w14:textId="77777777" w:rsidR="009E2349" w:rsidRPr="002150EC" w:rsidRDefault="009E2349" w:rsidP="00C42B7A">
      <w:pPr>
        <w:spacing w:after="0" w:line="240" w:lineRule="auto"/>
        <w:ind w:firstLine="567"/>
        <w:jc w:val="both"/>
        <w:rPr>
          <w:rFonts w:ascii="Times New Roman" w:hAnsi="Times New Roman" w:cs="Times New Roman"/>
          <w:b/>
          <w:sz w:val="28"/>
          <w:szCs w:val="28"/>
          <w:lang w:val="ru-RU"/>
        </w:rPr>
      </w:pPr>
      <w:r w:rsidRPr="002150EC">
        <w:rPr>
          <w:rFonts w:ascii="Times New Roman" w:hAnsi="Times New Roman" w:cs="Times New Roman"/>
          <w:b/>
          <w:sz w:val="28"/>
          <w:szCs w:val="28"/>
        </w:rPr>
        <w:t>І. Визначення проблеми, яку передбачається розв’язати шляхом державного регулювання</w:t>
      </w:r>
      <w:r w:rsidRPr="002150EC">
        <w:rPr>
          <w:rFonts w:ascii="Times New Roman" w:hAnsi="Times New Roman" w:cs="Times New Roman"/>
          <w:b/>
          <w:sz w:val="28"/>
          <w:szCs w:val="28"/>
          <w:lang w:val="ru-RU"/>
        </w:rPr>
        <w:t>.</w:t>
      </w:r>
    </w:p>
    <w:p w14:paraId="4E5A637D" w14:textId="77777777" w:rsidR="009E2349" w:rsidRPr="002150EC" w:rsidRDefault="009E2349" w:rsidP="00C42B7A">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Національний банк України (далі – Національний банк) відповідно до пункту 8</w:t>
      </w:r>
      <w:r w:rsidRPr="002150EC">
        <w:rPr>
          <w:rFonts w:ascii="Times New Roman" w:hAnsi="Times New Roman" w:cs="Times New Roman"/>
          <w:sz w:val="28"/>
          <w:szCs w:val="28"/>
          <w:vertAlign w:val="superscript"/>
        </w:rPr>
        <w:t>1</w:t>
      </w:r>
      <w:r w:rsidRPr="002150EC">
        <w:rPr>
          <w:rFonts w:ascii="Times New Roman" w:hAnsi="Times New Roman" w:cs="Times New Roman"/>
          <w:sz w:val="28"/>
          <w:szCs w:val="28"/>
        </w:rPr>
        <w:t xml:space="preserve"> статті 7 розділу І Закону України “Про Національний банк України” здійснює державне регулювання та нагляд на індивідуальній та консолідованій основі на ринках небанківських фінансових послуг у межах, визначених Законом України “Про фінансові послуги та фінансові компанії” (далі – Законом про фінансові послуги) та іншими законами України.</w:t>
      </w:r>
    </w:p>
    <w:p w14:paraId="7CA78AE6" w14:textId="77777777" w:rsidR="009E2349" w:rsidRPr="002150EC" w:rsidRDefault="009E2349" w:rsidP="00C42B7A">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 xml:space="preserve">19.12.2021 набрав чинності Закон України “Про страхування” № 1909-ІХ від 18.11.2021 (далі ‒ Закон про страхування), яким, серед іншого, встановлюються нові принципи розрахунку технічних резервів страховиків (стаття 43 Закону про страхування) та виплати бонусів за договорами страхування життя (частини </w:t>
      </w:r>
      <w:r>
        <w:rPr>
          <w:rFonts w:ascii="Times New Roman" w:hAnsi="Times New Roman" w:cs="Times New Roman"/>
          <w:sz w:val="28"/>
          <w:szCs w:val="28"/>
        </w:rPr>
        <w:t>сьома</w:t>
      </w:r>
      <w:r w:rsidRPr="002150EC">
        <w:rPr>
          <w:rFonts w:ascii="Times New Roman" w:hAnsi="Times New Roman" w:cs="Times New Roman"/>
          <w:sz w:val="28"/>
          <w:szCs w:val="28"/>
        </w:rPr>
        <w:t xml:space="preserve"> та </w:t>
      </w:r>
      <w:r>
        <w:rPr>
          <w:rFonts w:ascii="Times New Roman" w:hAnsi="Times New Roman" w:cs="Times New Roman"/>
          <w:sz w:val="28"/>
          <w:szCs w:val="28"/>
        </w:rPr>
        <w:t>восьма</w:t>
      </w:r>
      <w:r w:rsidRPr="002150EC">
        <w:rPr>
          <w:rFonts w:ascii="Times New Roman" w:hAnsi="Times New Roman" w:cs="Times New Roman"/>
          <w:sz w:val="28"/>
          <w:szCs w:val="28"/>
        </w:rPr>
        <w:t xml:space="preserve"> статті 109 Закону про страхування). Ці норми відповідно до пункту 1 розділу XV Закону про страхування вводяться в дію з 01.01.2024.</w:t>
      </w:r>
    </w:p>
    <w:p w14:paraId="42888740" w14:textId="5FC105B5" w:rsidR="009E2349" w:rsidRPr="002150EC" w:rsidRDefault="009E2349" w:rsidP="00C42B7A">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 xml:space="preserve">Відповідно до підпункту 4 частини третьої статті 114 Закону про страхування Національний банк </w:t>
      </w:r>
      <w:r w:rsidR="002E540D">
        <w:rPr>
          <w:rFonts w:ascii="Times New Roman" w:hAnsi="Times New Roman" w:cs="Times New Roman"/>
          <w:sz w:val="28"/>
          <w:szCs w:val="28"/>
        </w:rPr>
        <w:t>під час</w:t>
      </w:r>
      <w:r w:rsidRPr="002150EC">
        <w:rPr>
          <w:rFonts w:ascii="Times New Roman" w:hAnsi="Times New Roman" w:cs="Times New Roman"/>
          <w:sz w:val="28"/>
          <w:szCs w:val="28"/>
        </w:rPr>
        <w:t xml:space="preserve"> здійсненн</w:t>
      </w:r>
      <w:r w:rsidR="002E540D">
        <w:rPr>
          <w:rFonts w:ascii="Times New Roman" w:hAnsi="Times New Roman" w:cs="Times New Roman"/>
          <w:sz w:val="28"/>
          <w:szCs w:val="28"/>
        </w:rPr>
        <w:t>я</w:t>
      </w:r>
      <w:r w:rsidRPr="002150EC">
        <w:rPr>
          <w:rFonts w:ascii="Times New Roman" w:hAnsi="Times New Roman" w:cs="Times New Roman"/>
          <w:sz w:val="28"/>
          <w:szCs w:val="28"/>
        </w:rPr>
        <w:t xml:space="preserve"> державного регулювання та нагляду за страховою (перестраховою) діяльністю встановлює правила формування</w:t>
      </w:r>
      <w:r>
        <w:rPr>
          <w:rFonts w:ascii="Times New Roman" w:hAnsi="Times New Roman" w:cs="Times New Roman"/>
          <w:sz w:val="28"/>
          <w:szCs w:val="28"/>
        </w:rPr>
        <w:t xml:space="preserve"> і обліку</w:t>
      </w:r>
      <w:r w:rsidRPr="002150EC">
        <w:rPr>
          <w:rFonts w:ascii="Times New Roman" w:hAnsi="Times New Roman" w:cs="Times New Roman"/>
          <w:sz w:val="28"/>
          <w:szCs w:val="28"/>
        </w:rPr>
        <w:t xml:space="preserve"> технічних резервів. </w:t>
      </w:r>
    </w:p>
    <w:p w14:paraId="0AB97918" w14:textId="41254CAA" w:rsidR="009E2349" w:rsidRDefault="002E540D"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009E2349" w:rsidRPr="002150EC">
        <w:rPr>
          <w:rFonts w:ascii="Times New Roman" w:hAnsi="Times New Roman" w:cs="Times New Roman"/>
          <w:sz w:val="28"/>
          <w:szCs w:val="28"/>
        </w:rPr>
        <w:t xml:space="preserve">рім </w:t>
      </w:r>
      <w:r>
        <w:rPr>
          <w:rFonts w:ascii="Times New Roman" w:hAnsi="Times New Roman" w:cs="Times New Roman"/>
          <w:sz w:val="28"/>
          <w:szCs w:val="28"/>
        </w:rPr>
        <w:t>того</w:t>
      </w:r>
      <w:r w:rsidR="009E2349" w:rsidRPr="002150EC">
        <w:rPr>
          <w:rFonts w:ascii="Times New Roman" w:hAnsi="Times New Roman" w:cs="Times New Roman"/>
          <w:sz w:val="28"/>
          <w:szCs w:val="28"/>
        </w:rPr>
        <w:t>, 01.01.2023 набрав чинності Міжнародний стандарт фінансової звітності 17 “Страхові контракти” (далі – МСФЗ 17), який встановлює істотно нові принципи визнання та оцінки договорів страхування (перестрахування)</w:t>
      </w:r>
      <w:r w:rsidR="009E2349">
        <w:rPr>
          <w:rFonts w:ascii="Times New Roman" w:hAnsi="Times New Roman" w:cs="Times New Roman"/>
          <w:sz w:val="28"/>
          <w:szCs w:val="28"/>
        </w:rPr>
        <w:t xml:space="preserve"> (далі – договір)</w:t>
      </w:r>
      <w:r w:rsidR="009E2349" w:rsidRPr="002150EC">
        <w:rPr>
          <w:rFonts w:ascii="Times New Roman" w:hAnsi="Times New Roman" w:cs="Times New Roman"/>
          <w:sz w:val="28"/>
          <w:szCs w:val="28"/>
        </w:rPr>
        <w:t xml:space="preserve"> у сфері застосування МСФЗ 17. Страховики зобов’язані складати фінансову звітність та консолідовану фінансову звітність за міжнародними стандартами фінансової звітності, включаючи МСФЗ 17, відповідно до частин першої та другої статті 12-1 Закону України </w:t>
      </w:r>
      <w:r w:rsidR="009E2349" w:rsidRPr="00D76D34">
        <w:rPr>
          <w:rFonts w:ascii="Times New Roman" w:hAnsi="Times New Roman" w:cs="Times New Roman"/>
          <w:sz w:val="28"/>
          <w:szCs w:val="28"/>
        </w:rPr>
        <w:t>“</w:t>
      </w:r>
      <w:r w:rsidR="009E2349" w:rsidRPr="002150EC">
        <w:rPr>
          <w:rFonts w:ascii="Times New Roman" w:hAnsi="Times New Roman" w:cs="Times New Roman"/>
          <w:sz w:val="28"/>
          <w:szCs w:val="28"/>
        </w:rPr>
        <w:t>Про бухгалтерський облік та фінансову звітність в Україні</w:t>
      </w:r>
      <w:r w:rsidR="009E2349" w:rsidRPr="00D76D34">
        <w:rPr>
          <w:rFonts w:ascii="Times New Roman" w:hAnsi="Times New Roman" w:cs="Times New Roman"/>
          <w:sz w:val="28"/>
          <w:szCs w:val="28"/>
        </w:rPr>
        <w:t>”</w:t>
      </w:r>
      <w:r w:rsidR="009E2349" w:rsidRPr="002150EC">
        <w:rPr>
          <w:rFonts w:ascii="Times New Roman" w:hAnsi="Times New Roman" w:cs="Times New Roman"/>
          <w:sz w:val="28"/>
          <w:szCs w:val="28"/>
        </w:rPr>
        <w:t>.</w:t>
      </w:r>
    </w:p>
    <w:p w14:paraId="08675534" w14:textId="77777777" w:rsidR="009E2349" w:rsidRDefault="009E2349" w:rsidP="00C42B7A">
      <w:pPr>
        <w:spacing w:after="0" w:line="240" w:lineRule="auto"/>
        <w:ind w:firstLine="567"/>
        <w:jc w:val="both"/>
        <w:rPr>
          <w:rFonts w:ascii="Times New Roman" w:hAnsi="Times New Roman" w:cs="Times New Roman"/>
          <w:sz w:val="28"/>
          <w:szCs w:val="28"/>
        </w:rPr>
      </w:pPr>
      <w:r w:rsidRPr="000119D5">
        <w:rPr>
          <w:rFonts w:ascii="Times New Roman" w:hAnsi="Times New Roman" w:cs="Times New Roman"/>
          <w:sz w:val="28"/>
          <w:szCs w:val="28"/>
        </w:rPr>
        <w:t>У відповідній сфері правового регулюв</w:t>
      </w:r>
      <w:r>
        <w:rPr>
          <w:rFonts w:ascii="Times New Roman" w:hAnsi="Times New Roman" w:cs="Times New Roman"/>
          <w:sz w:val="28"/>
          <w:szCs w:val="28"/>
        </w:rPr>
        <w:t xml:space="preserve">ання є акти Державної комісії з </w:t>
      </w:r>
      <w:r w:rsidRPr="000119D5">
        <w:rPr>
          <w:rFonts w:ascii="Times New Roman" w:hAnsi="Times New Roman" w:cs="Times New Roman"/>
          <w:sz w:val="28"/>
          <w:szCs w:val="28"/>
        </w:rPr>
        <w:t>регулювання ринків фінансових послуг України</w:t>
      </w:r>
      <w:r>
        <w:rPr>
          <w:rFonts w:ascii="Times New Roman" w:hAnsi="Times New Roman" w:cs="Times New Roman"/>
          <w:sz w:val="28"/>
          <w:szCs w:val="28"/>
        </w:rPr>
        <w:t xml:space="preserve"> (далі – Держкомфінпослуг):</w:t>
      </w:r>
    </w:p>
    <w:p w14:paraId="7F3C6A4D" w14:textId="5B0E10FC" w:rsidR="009E2349" w:rsidRDefault="009E2349"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Методика </w:t>
      </w:r>
      <w:r w:rsidRPr="000119D5">
        <w:rPr>
          <w:rFonts w:ascii="Times New Roman" w:hAnsi="Times New Roman" w:cs="Times New Roman"/>
          <w:sz w:val="28"/>
          <w:szCs w:val="28"/>
        </w:rPr>
        <w:t>формуванн</w:t>
      </w:r>
      <w:r>
        <w:rPr>
          <w:rFonts w:ascii="Times New Roman" w:hAnsi="Times New Roman" w:cs="Times New Roman"/>
          <w:sz w:val="28"/>
          <w:szCs w:val="28"/>
        </w:rPr>
        <w:t>я резервів із страхування життя</w:t>
      </w:r>
      <w:r w:rsidRPr="000119D5">
        <w:rPr>
          <w:rFonts w:ascii="Times New Roman" w:hAnsi="Times New Roman" w:cs="Times New Roman"/>
          <w:sz w:val="28"/>
          <w:szCs w:val="28"/>
        </w:rPr>
        <w:t xml:space="preserve">, </w:t>
      </w:r>
      <w:r>
        <w:rPr>
          <w:rFonts w:ascii="Times New Roman" w:hAnsi="Times New Roman" w:cs="Times New Roman"/>
          <w:sz w:val="28"/>
          <w:szCs w:val="28"/>
        </w:rPr>
        <w:t>затверджена р</w:t>
      </w:r>
      <w:r w:rsidRPr="000119D5">
        <w:rPr>
          <w:rFonts w:ascii="Times New Roman" w:hAnsi="Times New Roman" w:cs="Times New Roman"/>
          <w:sz w:val="28"/>
          <w:szCs w:val="28"/>
        </w:rPr>
        <w:t>озпорядження</w:t>
      </w:r>
      <w:r>
        <w:rPr>
          <w:rFonts w:ascii="Times New Roman" w:hAnsi="Times New Roman" w:cs="Times New Roman"/>
          <w:sz w:val="28"/>
          <w:szCs w:val="28"/>
        </w:rPr>
        <w:t>м</w:t>
      </w:r>
      <w:r w:rsidRPr="000119D5">
        <w:rPr>
          <w:rFonts w:ascii="Times New Roman" w:hAnsi="Times New Roman" w:cs="Times New Roman"/>
          <w:sz w:val="28"/>
          <w:szCs w:val="28"/>
        </w:rPr>
        <w:t xml:space="preserve"> </w:t>
      </w:r>
      <w:r>
        <w:rPr>
          <w:rFonts w:ascii="Times New Roman" w:hAnsi="Times New Roman" w:cs="Times New Roman"/>
          <w:sz w:val="28"/>
          <w:szCs w:val="28"/>
        </w:rPr>
        <w:t>Держкомфінпослуг</w:t>
      </w:r>
      <w:r w:rsidRPr="000119D5">
        <w:rPr>
          <w:rFonts w:ascii="Times New Roman" w:hAnsi="Times New Roman" w:cs="Times New Roman"/>
          <w:sz w:val="28"/>
          <w:szCs w:val="28"/>
        </w:rPr>
        <w:t xml:space="preserve"> від 27 січня 2004 року № 24</w:t>
      </w:r>
      <w:r>
        <w:rPr>
          <w:rFonts w:ascii="Times New Roman" w:hAnsi="Times New Roman" w:cs="Times New Roman"/>
          <w:sz w:val="28"/>
          <w:szCs w:val="28"/>
        </w:rPr>
        <w:t>,</w:t>
      </w:r>
      <w:r w:rsidRPr="000119D5">
        <w:rPr>
          <w:rFonts w:ascii="Times New Roman" w:hAnsi="Times New Roman" w:cs="Times New Roman"/>
          <w:sz w:val="28"/>
          <w:szCs w:val="28"/>
        </w:rPr>
        <w:t xml:space="preserve"> </w:t>
      </w:r>
      <w:r>
        <w:rPr>
          <w:rFonts w:ascii="Times New Roman" w:hAnsi="Times New Roman" w:cs="Times New Roman"/>
          <w:sz w:val="28"/>
          <w:szCs w:val="28"/>
        </w:rPr>
        <w:t>зареєстрованим у</w:t>
      </w:r>
      <w:r w:rsidRPr="000119D5">
        <w:rPr>
          <w:rFonts w:ascii="Times New Roman" w:hAnsi="Times New Roman" w:cs="Times New Roman"/>
          <w:sz w:val="28"/>
          <w:szCs w:val="28"/>
        </w:rPr>
        <w:t xml:space="preserve"> Міністерстві</w:t>
      </w:r>
      <w:r>
        <w:rPr>
          <w:rFonts w:ascii="Times New Roman" w:hAnsi="Times New Roman" w:cs="Times New Roman"/>
          <w:sz w:val="28"/>
          <w:szCs w:val="28"/>
        </w:rPr>
        <w:t xml:space="preserve"> </w:t>
      </w:r>
      <w:r w:rsidRPr="000119D5">
        <w:rPr>
          <w:rFonts w:ascii="Times New Roman" w:hAnsi="Times New Roman" w:cs="Times New Roman"/>
          <w:sz w:val="28"/>
          <w:szCs w:val="28"/>
        </w:rPr>
        <w:t>юстиції України 16 лютого 2004 року за №</w:t>
      </w:r>
      <w:r w:rsidR="002E540D">
        <w:rPr>
          <w:rFonts w:ascii="Times New Roman" w:hAnsi="Times New Roman" w:cs="Times New Roman"/>
          <w:sz w:val="28"/>
          <w:szCs w:val="28"/>
        </w:rPr>
        <w:t> </w:t>
      </w:r>
      <w:r w:rsidRPr="000119D5">
        <w:rPr>
          <w:rFonts w:ascii="Times New Roman" w:hAnsi="Times New Roman" w:cs="Times New Roman"/>
          <w:sz w:val="28"/>
          <w:szCs w:val="28"/>
        </w:rPr>
        <w:t>198/8797</w:t>
      </w:r>
      <w:r>
        <w:rPr>
          <w:rFonts w:ascii="Times New Roman" w:hAnsi="Times New Roman" w:cs="Times New Roman"/>
          <w:sz w:val="28"/>
          <w:szCs w:val="28"/>
        </w:rPr>
        <w:t xml:space="preserve"> (зі змінами);</w:t>
      </w:r>
    </w:p>
    <w:p w14:paraId="4BC717F0" w14:textId="77777777" w:rsidR="009E2349" w:rsidRPr="002150EC" w:rsidRDefault="009E2349"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Методика </w:t>
      </w:r>
      <w:r w:rsidRPr="000119D5">
        <w:rPr>
          <w:rFonts w:ascii="Times New Roman" w:hAnsi="Times New Roman" w:cs="Times New Roman"/>
          <w:sz w:val="28"/>
          <w:szCs w:val="28"/>
        </w:rPr>
        <w:t>формуванн</w:t>
      </w:r>
      <w:r>
        <w:rPr>
          <w:rFonts w:ascii="Times New Roman" w:hAnsi="Times New Roman" w:cs="Times New Roman"/>
          <w:sz w:val="28"/>
          <w:szCs w:val="28"/>
        </w:rPr>
        <w:t>я страхових резервів за видами страхування іншими, ніж страхування життя</w:t>
      </w:r>
      <w:r w:rsidRPr="000119D5">
        <w:rPr>
          <w:rFonts w:ascii="Times New Roman" w:hAnsi="Times New Roman" w:cs="Times New Roman"/>
          <w:sz w:val="28"/>
          <w:szCs w:val="28"/>
        </w:rPr>
        <w:t xml:space="preserve">, </w:t>
      </w:r>
      <w:r>
        <w:rPr>
          <w:rFonts w:ascii="Times New Roman" w:hAnsi="Times New Roman" w:cs="Times New Roman"/>
          <w:sz w:val="28"/>
          <w:szCs w:val="28"/>
        </w:rPr>
        <w:t>затверджена р</w:t>
      </w:r>
      <w:r w:rsidRPr="000119D5">
        <w:rPr>
          <w:rFonts w:ascii="Times New Roman" w:hAnsi="Times New Roman" w:cs="Times New Roman"/>
          <w:sz w:val="28"/>
          <w:szCs w:val="28"/>
        </w:rPr>
        <w:t>озпорядження</w:t>
      </w:r>
      <w:r>
        <w:rPr>
          <w:rFonts w:ascii="Times New Roman" w:hAnsi="Times New Roman" w:cs="Times New Roman"/>
          <w:sz w:val="28"/>
          <w:szCs w:val="28"/>
        </w:rPr>
        <w:t>м</w:t>
      </w:r>
      <w:r w:rsidRPr="000119D5">
        <w:rPr>
          <w:rFonts w:ascii="Times New Roman" w:hAnsi="Times New Roman" w:cs="Times New Roman"/>
          <w:sz w:val="28"/>
          <w:szCs w:val="28"/>
        </w:rPr>
        <w:t xml:space="preserve"> </w:t>
      </w:r>
      <w:r>
        <w:rPr>
          <w:rFonts w:ascii="Times New Roman" w:hAnsi="Times New Roman" w:cs="Times New Roman"/>
          <w:sz w:val="28"/>
          <w:szCs w:val="28"/>
        </w:rPr>
        <w:t>Держкомфінпослуг</w:t>
      </w:r>
      <w:r w:rsidRPr="000119D5">
        <w:rPr>
          <w:rFonts w:ascii="Times New Roman" w:hAnsi="Times New Roman" w:cs="Times New Roman"/>
          <w:sz w:val="28"/>
          <w:szCs w:val="28"/>
        </w:rPr>
        <w:t xml:space="preserve"> від </w:t>
      </w:r>
      <w:r>
        <w:rPr>
          <w:rFonts w:ascii="Times New Roman" w:hAnsi="Times New Roman" w:cs="Times New Roman"/>
          <w:sz w:val="28"/>
          <w:szCs w:val="28"/>
        </w:rPr>
        <w:t>17 грудня 2004 року № 3104,</w:t>
      </w:r>
      <w:r w:rsidRPr="000119D5">
        <w:rPr>
          <w:rFonts w:ascii="Times New Roman" w:hAnsi="Times New Roman" w:cs="Times New Roman"/>
          <w:sz w:val="28"/>
          <w:szCs w:val="28"/>
        </w:rPr>
        <w:t xml:space="preserve"> </w:t>
      </w:r>
      <w:r>
        <w:rPr>
          <w:rFonts w:ascii="Times New Roman" w:hAnsi="Times New Roman" w:cs="Times New Roman"/>
          <w:sz w:val="28"/>
          <w:szCs w:val="28"/>
        </w:rPr>
        <w:t>зареєстрованим у</w:t>
      </w:r>
      <w:r w:rsidRPr="000119D5">
        <w:rPr>
          <w:rFonts w:ascii="Times New Roman" w:hAnsi="Times New Roman" w:cs="Times New Roman"/>
          <w:sz w:val="28"/>
          <w:szCs w:val="28"/>
        </w:rPr>
        <w:t xml:space="preserve"> Міністерстві</w:t>
      </w:r>
      <w:r>
        <w:rPr>
          <w:rFonts w:ascii="Times New Roman" w:hAnsi="Times New Roman" w:cs="Times New Roman"/>
          <w:sz w:val="28"/>
          <w:szCs w:val="28"/>
        </w:rPr>
        <w:t xml:space="preserve"> </w:t>
      </w:r>
      <w:r w:rsidRPr="000119D5">
        <w:rPr>
          <w:rFonts w:ascii="Times New Roman" w:hAnsi="Times New Roman" w:cs="Times New Roman"/>
          <w:sz w:val="28"/>
          <w:szCs w:val="28"/>
        </w:rPr>
        <w:t xml:space="preserve">юстиції України </w:t>
      </w:r>
      <w:r>
        <w:rPr>
          <w:rFonts w:ascii="Times New Roman" w:hAnsi="Times New Roman" w:cs="Times New Roman"/>
          <w:sz w:val="28"/>
          <w:szCs w:val="28"/>
        </w:rPr>
        <w:t>10 січня 2005 року за № 19/10299 (зі змінами).</w:t>
      </w:r>
    </w:p>
    <w:p w14:paraId="2FEE37B7" w14:textId="0C226D51" w:rsidR="009E2349" w:rsidRDefault="002E540D"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w:t>
      </w:r>
      <w:r w:rsidR="009E2349" w:rsidRPr="002150EC">
        <w:rPr>
          <w:rFonts w:ascii="Times New Roman" w:hAnsi="Times New Roman" w:cs="Times New Roman"/>
          <w:sz w:val="28"/>
          <w:szCs w:val="28"/>
        </w:rPr>
        <w:t>Проєкт</w:t>
      </w:r>
      <w:r>
        <w:rPr>
          <w:rFonts w:ascii="Times New Roman" w:hAnsi="Times New Roman" w:cs="Times New Roman"/>
          <w:sz w:val="28"/>
          <w:szCs w:val="28"/>
        </w:rPr>
        <w:t>і</w:t>
      </w:r>
      <w:r w:rsidR="009E2349" w:rsidRPr="002150EC">
        <w:rPr>
          <w:rFonts w:ascii="Times New Roman" w:hAnsi="Times New Roman" w:cs="Times New Roman"/>
          <w:sz w:val="28"/>
          <w:szCs w:val="28"/>
        </w:rPr>
        <w:t xml:space="preserve"> </w:t>
      </w:r>
      <w:r>
        <w:rPr>
          <w:rFonts w:ascii="Times New Roman" w:hAnsi="Times New Roman" w:cs="Times New Roman"/>
          <w:sz w:val="28"/>
          <w:szCs w:val="28"/>
        </w:rPr>
        <w:t>п</w:t>
      </w:r>
      <w:r w:rsidR="009E2349" w:rsidRPr="002150EC">
        <w:rPr>
          <w:rFonts w:ascii="Times New Roman" w:hAnsi="Times New Roman" w:cs="Times New Roman"/>
          <w:sz w:val="28"/>
          <w:szCs w:val="28"/>
        </w:rPr>
        <w:t xml:space="preserve">останови пропонується привести існуючі вимоги з питань формування технічних резервів до Закону про страхування та узгодити їх з принципами, визначеними МСФЗ 17. Це надасть можливість, по-перше, актуалізувати застарілі нормативно-правові акти, що не відповідають Закону про </w:t>
      </w:r>
      <w:r w:rsidR="009E2349" w:rsidRPr="002150EC">
        <w:rPr>
          <w:rFonts w:ascii="Times New Roman" w:hAnsi="Times New Roman" w:cs="Times New Roman"/>
          <w:sz w:val="28"/>
          <w:szCs w:val="28"/>
        </w:rPr>
        <w:lastRenderedPageBreak/>
        <w:t>страхування, і, по-друге, визначити певні уточнення до встановлених МСФЗ 17 принципів оцінки договорів</w:t>
      </w:r>
      <w:r w:rsidR="009E2349">
        <w:rPr>
          <w:rFonts w:ascii="Times New Roman" w:hAnsi="Times New Roman" w:cs="Times New Roman"/>
          <w:sz w:val="28"/>
          <w:szCs w:val="28"/>
        </w:rPr>
        <w:t>.</w:t>
      </w:r>
      <w:r w:rsidR="009E2349" w:rsidRPr="002150EC">
        <w:rPr>
          <w:rFonts w:ascii="Times New Roman" w:hAnsi="Times New Roman" w:cs="Times New Roman"/>
          <w:sz w:val="28"/>
          <w:szCs w:val="28"/>
        </w:rPr>
        <w:t xml:space="preserve"> </w:t>
      </w:r>
    </w:p>
    <w:p w14:paraId="60DC460A" w14:textId="20AFF308" w:rsidR="009E2349" w:rsidRPr="002150EC" w:rsidRDefault="002E540D"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9E2349">
        <w:rPr>
          <w:rFonts w:ascii="Times New Roman" w:hAnsi="Times New Roman" w:cs="Times New Roman"/>
          <w:sz w:val="28"/>
          <w:szCs w:val="28"/>
        </w:rPr>
        <w:t xml:space="preserve"> </w:t>
      </w:r>
      <w:r>
        <w:rPr>
          <w:rFonts w:ascii="Times New Roman" w:hAnsi="Times New Roman" w:cs="Times New Roman"/>
          <w:sz w:val="28"/>
          <w:szCs w:val="28"/>
        </w:rPr>
        <w:t>П</w:t>
      </w:r>
      <w:r w:rsidR="009E2349">
        <w:rPr>
          <w:rFonts w:ascii="Times New Roman" w:hAnsi="Times New Roman" w:cs="Times New Roman"/>
          <w:sz w:val="28"/>
          <w:szCs w:val="28"/>
        </w:rPr>
        <w:t>роєкт</w:t>
      </w:r>
      <w:r>
        <w:rPr>
          <w:rFonts w:ascii="Times New Roman" w:hAnsi="Times New Roman" w:cs="Times New Roman"/>
          <w:sz w:val="28"/>
          <w:szCs w:val="28"/>
        </w:rPr>
        <w:t>і</w:t>
      </w:r>
      <w:r w:rsidR="009E2349" w:rsidRPr="00666BEB">
        <w:rPr>
          <w:rFonts w:ascii="Times New Roman" w:hAnsi="Times New Roman" w:cs="Times New Roman"/>
          <w:sz w:val="28"/>
          <w:szCs w:val="28"/>
        </w:rPr>
        <w:t xml:space="preserve"> </w:t>
      </w:r>
      <w:r>
        <w:rPr>
          <w:rFonts w:ascii="Times New Roman" w:hAnsi="Times New Roman" w:cs="Times New Roman"/>
          <w:sz w:val="28"/>
          <w:szCs w:val="28"/>
        </w:rPr>
        <w:t>п</w:t>
      </w:r>
      <w:r w:rsidR="009E2349" w:rsidRPr="00666BEB">
        <w:rPr>
          <w:rFonts w:ascii="Times New Roman" w:hAnsi="Times New Roman" w:cs="Times New Roman"/>
          <w:sz w:val="28"/>
          <w:szCs w:val="28"/>
        </w:rPr>
        <w:t>останови</w:t>
      </w:r>
      <w:r>
        <w:rPr>
          <w:rFonts w:ascii="Times New Roman" w:hAnsi="Times New Roman" w:cs="Times New Roman"/>
          <w:sz w:val="28"/>
          <w:szCs w:val="28"/>
        </w:rPr>
        <w:t>, серед іншого,</w:t>
      </w:r>
      <w:r w:rsidR="009E2349" w:rsidRPr="00666BEB">
        <w:rPr>
          <w:rFonts w:ascii="Times New Roman" w:hAnsi="Times New Roman" w:cs="Times New Roman"/>
          <w:sz w:val="28"/>
          <w:szCs w:val="28"/>
        </w:rPr>
        <w:t xml:space="preserve"> передбачається </w:t>
      </w:r>
      <w:r w:rsidR="009E2349">
        <w:rPr>
          <w:rFonts w:ascii="Times New Roman" w:hAnsi="Times New Roman" w:cs="Times New Roman"/>
          <w:sz w:val="28"/>
          <w:szCs w:val="28"/>
        </w:rPr>
        <w:t>ряд</w:t>
      </w:r>
      <w:r w:rsidR="009E2349" w:rsidRPr="00666BEB">
        <w:rPr>
          <w:rFonts w:ascii="Times New Roman" w:hAnsi="Times New Roman" w:cs="Times New Roman"/>
          <w:sz w:val="28"/>
          <w:szCs w:val="28"/>
        </w:rPr>
        <w:t xml:space="preserve"> уточнень до встановлених МС</w:t>
      </w:r>
      <w:r w:rsidR="009E2349">
        <w:rPr>
          <w:rFonts w:ascii="Times New Roman" w:hAnsi="Times New Roman" w:cs="Times New Roman"/>
          <w:sz w:val="28"/>
          <w:szCs w:val="28"/>
        </w:rPr>
        <w:t>ФЗ 17 принципів</w:t>
      </w:r>
      <w:r w:rsidR="009E2349" w:rsidRPr="00666BEB">
        <w:rPr>
          <w:rFonts w:ascii="Times New Roman" w:hAnsi="Times New Roman" w:cs="Times New Roman"/>
          <w:sz w:val="28"/>
          <w:szCs w:val="28"/>
        </w:rPr>
        <w:t xml:space="preserve"> оцінки договорів, </w:t>
      </w:r>
      <w:r w:rsidR="009E2349">
        <w:rPr>
          <w:rFonts w:ascii="Times New Roman" w:hAnsi="Times New Roman" w:cs="Times New Roman"/>
          <w:sz w:val="28"/>
          <w:szCs w:val="28"/>
        </w:rPr>
        <w:t>які</w:t>
      </w:r>
      <w:r w:rsidR="009E2349" w:rsidRPr="00666BEB">
        <w:rPr>
          <w:rFonts w:ascii="Times New Roman" w:hAnsi="Times New Roman" w:cs="Times New Roman"/>
          <w:sz w:val="28"/>
          <w:szCs w:val="28"/>
        </w:rPr>
        <w:t xml:space="preserve"> за своєю сутністю не суперечать МСФЗ 17. Зокрема, </w:t>
      </w:r>
      <w:r>
        <w:rPr>
          <w:rFonts w:ascii="Times New Roman" w:hAnsi="Times New Roman" w:cs="Times New Roman"/>
          <w:sz w:val="28"/>
          <w:szCs w:val="28"/>
        </w:rPr>
        <w:t>П</w:t>
      </w:r>
      <w:r w:rsidR="009E2349">
        <w:rPr>
          <w:rFonts w:ascii="Times New Roman" w:hAnsi="Times New Roman" w:cs="Times New Roman"/>
          <w:sz w:val="28"/>
          <w:szCs w:val="28"/>
        </w:rPr>
        <w:t>роєкт</w:t>
      </w:r>
      <w:r w:rsidR="009E2349" w:rsidRPr="00666BEB">
        <w:rPr>
          <w:rFonts w:ascii="Times New Roman" w:hAnsi="Times New Roman" w:cs="Times New Roman"/>
          <w:sz w:val="28"/>
          <w:szCs w:val="28"/>
        </w:rPr>
        <w:t xml:space="preserve"> </w:t>
      </w:r>
      <w:r>
        <w:rPr>
          <w:rFonts w:ascii="Times New Roman" w:hAnsi="Times New Roman" w:cs="Times New Roman"/>
          <w:sz w:val="28"/>
          <w:szCs w:val="28"/>
        </w:rPr>
        <w:t>п</w:t>
      </w:r>
      <w:r w:rsidR="009E2349" w:rsidRPr="00666BEB">
        <w:rPr>
          <w:rFonts w:ascii="Times New Roman" w:hAnsi="Times New Roman" w:cs="Times New Roman"/>
          <w:sz w:val="28"/>
          <w:szCs w:val="28"/>
        </w:rPr>
        <w:t>останови передбачає конкретизацію ознак нестрахових компоне</w:t>
      </w:r>
      <w:r w:rsidR="009E2349">
        <w:rPr>
          <w:rFonts w:ascii="Times New Roman" w:hAnsi="Times New Roman" w:cs="Times New Roman"/>
          <w:sz w:val="28"/>
          <w:szCs w:val="28"/>
        </w:rPr>
        <w:t>нтів договорів;</w:t>
      </w:r>
      <w:r w:rsidR="009E2349" w:rsidRPr="00666BEB">
        <w:rPr>
          <w:rFonts w:ascii="Times New Roman" w:hAnsi="Times New Roman" w:cs="Times New Roman"/>
          <w:sz w:val="28"/>
          <w:szCs w:val="28"/>
        </w:rPr>
        <w:t xml:space="preserve"> визначення особливостей групування договорів за зобов’язанням</w:t>
      </w:r>
      <w:r w:rsidR="009E2349">
        <w:rPr>
          <w:rFonts w:ascii="Times New Roman" w:hAnsi="Times New Roman" w:cs="Times New Roman"/>
          <w:sz w:val="28"/>
          <w:szCs w:val="28"/>
        </w:rPr>
        <w:t xml:space="preserve">и, номінованих у різних валютах; </w:t>
      </w:r>
      <w:r w:rsidR="009E2349" w:rsidRPr="00AB3165">
        <w:rPr>
          <w:rFonts w:ascii="Times New Roman" w:hAnsi="Times New Roman" w:cs="Times New Roman"/>
          <w:sz w:val="28"/>
          <w:szCs w:val="28"/>
        </w:rPr>
        <w:t>встановлення мінімального рівня довірчої ймовірності</w:t>
      </w:r>
      <w:r w:rsidR="009E2349">
        <w:rPr>
          <w:rFonts w:ascii="Times New Roman" w:hAnsi="Times New Roman" w:cs="Times New Roman"/>
          <w:sz w:val="28"/>
          <w:szCs w:val="28"/>
        </w:rPr>
        <w:t xml:space="preserve"> для розрахунку маржі ризику;</w:t>
      </w:r>
      <w:r w:rsidR="009E2349" w:rsidRPr="00666BEB">
        <w:rPr>
          <w:rFonts w:ascii="Times New Roman" w:hAnsi="Times New Roman" w:cs="Times New Roman"/>
          <w:sz w:val="28"/>
          <w:szCs w:val="28"/>
        </w:rPr>
        <w:t xml:space="preserve"> надання права страховикам визначати</w:t>
      </w:r>
      <w:r w:rsidR="009E2349">
        <w:rPr>
          <w:rFonts w:ascii="Times New Roman" w:hAnsi="Times New Roman" w:cs="Times New Roman"/>
          <w:sz w:val="28"/>
          <w:szCs w:val="28"/>
        </w:rPr>
        <w:t xml:space="preserve"> певні компоненти технічних резервів</w:t>
      </w:r>
      <w:r w:rsidR="009E2349" w:rsidRPr="00666BEB">
        <w:rPr>
          <w:rFonts w:ascii="Times New Roman" w:hAnsi="Times New Roman" w:cs="Times New Roman"/>
          <w:sz w:val="28"/>
          <w:szCs w:val="28"/>
        </w:rPr>
        <w:t xml:space="preserve"> за </w:t>
      </w:r>
      <w:r w:rsidR="009E2349" w:rsidRPr="002A0868">
        <w:rPr>
          <w:rFonts w:ascii="Times New Roman" w:hAnsi="Times New Roman" w:cs="Times New Roman"/>
          <w:sz w:val="28"/>
          <w:szCs w:val="28"/>
        </w:rPr>
        <w:t>спрощеними підходами</w:t>
      </w:r>
      <w:r w:rsidR="009E2349" w:rsidRPr="00AB3165">
        <w:rPr>
          <w:rFonts w:ascii="Times New Roman" w:hAnsi="Times New Roman" w:cs="Times New Roman"/>
          <w:sz w:val="28"/>
          <w:szCs w:val="28"/>
        </w:rPr>
        <w:t xml:space="preserve">. Це узгодить принципи МСФЗ 17 </w:t>
      </w:r>
      <w:r w:rsidR="00194BCD">
        <w:rPr>
          <w:rFonts w:ascii="Times New Roman" w:hAnsi="Times New Roman" w:cs="Times New Roman"/>
          <w:sz w:val="28"/>
          <w:szCs w:val="28"/>
        </w:rPr>
        <w:t>і</w:t>
      </w:r>
      <w:r w:rsidR="009E2349">
        <w:rPr>
          <w:rFonts w:ascii="Times New Roman" w:hAnsi="Times New Roman" w:cs="Times New Roman"/>
          <w:sz w:val="28"/>
          <w:szCs w:val="28"/>
        </w:rPr>
        <w:t>з законодавством України та</w:t>
      </w:r>
      <w:r w:rsidR="009E2349" w:rsidRPr="002150EC">
        <w:rPr>
          <w:rFonts w:ascii="Times New Roman" w:hAnsi="Times New Roman" w:cs="Times New Roman"/>
          <w:sz w:val="28"/>
          <w:szCs w:val="28"/>
        </w:rPr>
        <w:t xml:space="preserve"> практикою оцінки страховиками зобов’язань за договорами</w:t>
      </w:r>
      <w:r w:rsidR="009E2349">
        <w:rPr>
          <w:rFonts w:ascii="Times New Roman" w:hAnsi="Times New Roman" w:cs="Times New Roman"/>
          <w:sz w:val="28"/>
          <w:szCs w:val="28"/>
        </w:rPr>
        <w:t>, а також</w:t>
      </w:r>
      <w:r w:rsidR="009E2349" w:rsidRPr="00AB3165">
        <w:rPr>
          <w:rFonts w:ascii="Times New Roman" w:hAnsi="Times New Roman" w:cs="Times New Roman"/>
          <w:sz w:val="28"/>
          <w:szCs w:val="28"/>
        </w:rPr>
        <w:t xml:space="preserve"> полегшить</w:t>
      </w:r>
      <w:r w:rsidR="009E2349">
        <w:rPr>
          <w:rFonts w:ascii="Times New Roman" w:hAnsi="Times New Roman" w:cs="Times New Roman"/>
          <w:sz w:val="28"/>
          <w:szCs w:val="28"/>
        </w:rPr>
        <w:t xml:space="preserve"> </w:t>
      </w:r>
      <w:r w:rsidR="009E2349" w:rsidRPr="00AB3165">
        <w:rPr>
          <w:rFonts w:ascii="Times New Roman" w:hAnsi="Times New Roman" w:cs="Times New Roman"/>
          <w:sz w:val="28"/>
          <w:szCs w:val="28"/>
        </w:rPr>
        <w:t xml:space="preserve">здійснення Національним банком наглядових дій. </w:t>
      </w:r>
    </w:p>
    <w:p w14:paraId="7D77D04F" w14:textId="433A21A7" w:rsidR="009E2349" w:rsidRPr="002150EC" w:rsidRDefault="00194BCD"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009E2349" w:rsidRPr="002150EC">
        <w:rPr>
          <w:rFonts w:ascii="Times New Roman" w:hAnsi="Times New Roman" w:cs="Times New Roman"/>
          <w:sz w:val="28"/>
          <w:szCs w:val="28"/>
        </w:rPr>
        <w:t xml:space="preserve">рім </w:t>
      </w:r>
      <w:r>
        <w:rPr>
          <w:rFonts w:ascii="Times New Roman" w:hAnsi="Times New Roman" w:cs="Times New Roman"/>
          <w:sz w:val="28"/>
          <w:szCs w:val="28"/>
        </w:rPr>
        <w:t>того</w:t>
      </w:r>
      <w:r w:rsidR="009E2349" w:rsidRPr="002150EC">
        <w:rPr>
          <w:rFonts w:ascii="Times New Roman" w:hAnsi="Times New Roman" w:cs="Times New Roman"/>
          <w:sz w:val="28"/>
          <w:szCs w:val="28"/>
        </w:rPr>
        <w:t xml:space="preserve">, </w:t>
      </w:r>
      <w:r>
        <w:rPr>
          <w:rFonts w:ascii="Times New Roman" w:hAnsi="Times New Roman" w:cs="Times New Roman"/>
          <w:sz w:val="28"/>
          <w:szCs w:val="28"/>
        </w:rPr>
        <w:t>у П</w:t>
      </w:r>
      <w:r w:rsidR="009E2349" w:rsidRPr="002150EC">
        <w:rPr>
          <w:rFonts w:ascii="Times New Roman" w:hAnsi="Times New Roman" w:cs="Times New Roman"/>
          <w:sz w:val="28"/>
          <w:szCs w:val="28"/>
        </w:rPr>
        <w:t>роєкт</w:t>
      </w:r>
      <w:r>
        <w:rPr>
          <w:rFonts w:ascii="Times New Roman" w:hAnsi="Times New Roman" w:cs="Times New Roman"/>
          <w:sz w:val="28"/>
          <w:szCs w:val="28"/>
        </w:rPr>
        <w:t>і</w:t>
      </w:r>
      <w:r w:rsidR="009E2349" w:rsidRPr="002150EC">
        <w:rPr>
          <w:rFonts w:ascii="Times New Roman" w:hAnsi="Times New Roman" w:cs="Times New Roman"/>
          <w:sz w:val="28"/>
          <w:szCs w:val="28"/>
        </w:rPr>
        <w:t xml:space="preserve"> </w:t>
      </w:r>
      <w:r>
        <w:rPr>
          <w:rFonts w:ascii="Times New Roman" w:hAnsi="Times New Roman" w:cs="Times New Roman"/>
          <w:sz w:val="28"/>
          <w:szCs w:val="28"/>
        </w:rPr>
        <w:t>п</w:t>
      </w:r>
      <w:r w:rsidR="009E2349" w:rsidRPr="002150EC">
        <w:rPr>
          <w:rFonts w:ascii="Times New Roman" w:hAnsi="Times New Roman" w:cs="Times New Roman"/>
          <w:sz w:val="28"/>
          <w:szCs w:val="28"/>
        </w:rPr>
        <w:t>останови передбачен</w:t>
      </w:r>
      <w:r>
        <w:rPr>
          <w:rFonts w:ascii="Times New Roman" w:hAnsi="Times New Roman" w:cs="Times New Roman"/>
          <w:sz w:val="28"/>
          <w:szCs w:val="28"/>
        </w:rPr>
        <w:t>о</w:t>
      </w:r>
      <w:r w:rsidR="009E2349" w:rsidRPr="002150EC">
        <w:rPr>
          <w:rFonts w:ascii="Times New Roman" w:hAnsi="Times New Roman" w:cs="Times New Roman"/>
          <w:sz w:val="28"/>
          <w:szCs w:val="28"/>
        </w:rPr>
        <w:t xml:space="preserve"> гармонізаці</w:t>
      </w:r>
      <w:r>
        <w:rPr>
          <w:rFonts w:ascii="Times New Roman" w:hAnsi="Times New Roman" w:cs="Times New Roman"/>
          <w:sz w:val="28"/>
          <w:szCs w:val="28"/>
        </w:rPr>
        <w:t>ю</w:t>
      </w:r>
      <w:r w:rsidR="009E2349" w:rsidRPr="002150EC">
        <w:rPr>
          <w:rFonts w:ascii="Times New Roman" w:hAnsi="Times New Roman" w:cs="Times New Roman"/>
          <w:sz w:val="28"/>
          <w:szCs w:val="28"/>
        </w:rPr>
        <w:t xml:space="preserve"> вимог щодо формування технічних резервів з Директивою 2009/138/ЄС Європейського Парламенту та Ради від 25 листопада 2009 року про початок і ведення діяльності у сфері страхування і перестрахування (далі</w:t>
      </w:r>
      <w:r>
        <w:rPr>
          <w:rFonts w:ascii="Times New Roman" w:hAnsi="Times New Roman" w:cs="Times New Roman"/>
          <w:sz w:val="28"/>
          <w:szCs w:val="28"/>
        </w:rPr>
        <w:t> </w:t>
      </w:r>
      <w:r w:rsidR="009E2349" w:rsidRPr="002150EC">
        <w:rPr>
          <w:rFonts w:ascii="Times New Roman" w:hAnsi="Times New Roman" w:cs="Times New Roman"/>
          <w:sz w:val="28"/>
          <w:szCs w:val="28"/>
        </w:rPr>
        <w:t>– Директива 2009/138/ЄС) у частині розподілу страхових зобов’язань на однорідні групи ризиків, що відповідають лініям бізнесу для цілей подання регуляторної звітності</w:t>
      </w:r>
      <w:r w:rsidR="00057DA3">
        <w:rPr>
          <w:rFonts w:ascii="Times New Roman" w:hAnsi="Times New Roman" w:cs="Times New Roman"/>
          <w:sz w:val="28"/>
          <w:szCs w:val="28"/>
        </w:rPr>
        <w:t>, що</w:t>
      </w:r>
      <w:r w:rsidR="009E2349" w:rsidRPr="002150EC">
        <w:rPr>
          <w:rFonts w:ascii="Times New Roman" w:hAnsi="Times New Roman" w:cs="Times New Roman"/>
          <w:sz w:val="28"/>
          <w:szCs w:val="28"/>
        </w:rPr>
        <w:t xml:space="preserve"> не суперечить підходам МСФЗ 17. </w:t>
      </w:r>
    </w:p>
    <w:p w14:paraId="787F6F5E" w14:textId="2829D7D0" w:rsidR="009E2349" w:rsidRPr="002150EC" w:rsidRDefault="009E2349" w:rsidP="00C42B7A">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 xml:space="preserve">Зазначені проблеми не можуть вирішуватися за допомогою ринкових механізмів, оскільки вони стосуються реалізації повноважень Національного банку, визначених </w:t>
      </w:r>
      <w:r w:rsidR="00194BCD">
        <w:rPr>
          <w:rFonts w:ascii="Times New Roman" w:hAnsi="Times New Roman" w:cs="Times New Roman"/>
          <w:sz w:val="28"/>
          <w:szCs w:val="28"/>
        </w:rPr>
        <w:t xml:space="preserve">у </w:t>
      </w:r>
      <w:r>
        <w:rPr>
          <w:rFonts w:ascii="Times New Roman" w:hAnsi="Times New Roman" w:cs="Times New Roman"/>
          <w:sz w:val="28"/>
          <w:szCs w:val="28"/>
        </w:rPr>
        <w:t>Закон</w:t>
      </w:r>
      <w:r w:rsidR="00194BCD">
        <w:rPr>
          <w:rFonts w:ascii="Times New Roman" w:hAnsi="Times New Roman" w:cs="Times New Roman"/>
          <w:sz w:val="28"/>
          <w:szCs w:val="28"/>
        </w:rPr>
        <w:t>і</w:t>
      </w:r>
      <w:r>
        <w:rPr>
          <w:rFonts w:ascii="Times New Roman" w:hAnsi="Times New Roman" w:cs="Times New Roman"/>
          <w:sz w:val="28"/>
          <w:szCs w:val="28"/>
        </w:rPr>
        <w:t xml:space="preserve"> про страхування</w:t>
      </w:r>
      <w:r w:rsidRPr="002150EC">
        <w:rPr>
          <w:rFonts w:ascii="Times New Roman" w:hAnsi="Times New Roman" w:cs="Times New Roman"/>
          <w:sz w:val="28"/>
          <w:szCs w:val="28"/>
        </w:rPr>
        <w:t>. Також проблема не може бути розв’язана за допомогою чинних нормативно-правових актів, оскільки такі акти є неактуальними та потребують перегляду у зв</w:t>
      </w:r>
      <w:r w:rsidRPr="009B7366">
        <w:rPr>
          <w:rFonts w:ascii="Times New Roman" w:hAnsi="Times New Roman" w:cs="Times New Roman"/>
          <w:sz w:val="28"/>
          <w:szCs w:val="28"/>
        </w:rPr>
        <w:t>’</w:t>
      </w:r>
      <w:r w:rsidRPr="002150EC">
        <w:rPr>
          <w:rFonts w:ascii="Times New Roman" w:hAnsi="Times New Roman" w:cs="Times New Roman"/>
          <w:sz w:val="28"/>
          <w:szCs w:val="28"/>
        </w:rPr>
        <w:t xml:space="preserve">язку із введенням в дію Закону про страхування. </w:t>
      </w:r>
    </w:p>
    <w:p w14:paraId="4BE04EFA" w14:textId="68491FBA" w:rsidR="009E2349" w:rsidRPr="002150EC" w:rsidRDefault="009E2349" w:rsidP="00C42B7A">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 xml:space="preserve">Суб’єктами, на яких поширюється дія регуляторного акта, є страховики </w:t>
      </w:r>
      <w:r w:rsidRPr="00D76D34">
        <w:rPr>
          <w:rFonts w:ascii="Times New Roman" w:hAnsi="Times New Roman" w:cs="Times New Roman"/>
          <w:sz w:val="28"/>
          <w:szCs w:val="28"/>
        </w:rPr>
        <w:t>та філії страховиків-нерезидентів (далі – страховики)</w:t>
      </w:r>
      <w:r w:rsidRPr="002150EC">
        <w:rPr>
          <w:rFonts w:ascii="Times New Roman" w:hAnsi="Times New Roman" w:cs="Times New Roman"/>
          <w:sz w:val="28"/>
          <w:szCs w:val="28"/>
        </w:rPr>
        <w:t xml:space="preserve">. </w:t>
      </w:r>
      <w:r w:rsidRPr="00D76D34">
        <w:rPr>
          <w:rFonts w:ascii="Times New Roman" w:hAnsi="Times New Roman" w:cs="Times New Roman"/>
          <w:sz w:val="28"/>
          <w:szCs w:val="28"/>
        </w:rPr>
        <w:t xml:space="preserve">Проблема, яку пропонується розв’язати шляхом державного регулювання, </w:t>
      </w:r>
      <w:r w:rsidR="00194BCD">
        <w:rPr>
          <w:rFonts w:ascii="Times New Roman" w:hAnsi="Times New Roman" w:cs="Times New Roman"/>
          <w:sz w:val="28"/>
          <w:szCs w:val="28"/>
        </w:rPr>
        <w:t>має</w:t>
      </w:r>
      <w:r w:rsidRPr="00D76D34">
        <w:rPr>
          <w:rFonts w:ascii="Times New Roman" w:hAnsi="Times New Roman" w:cs="Times New Roman"/>
          <w:sz w:val="28"/>
          <w:szCs w:val="28"/>
        </w:rPr>
        <w:t xml:space="preserve"> негативний вплив на діяльність страховиків.</w:t>
      </w:r>
    </w:p>
    <w:p w14:paraId="7742A0F6" w14:textId="77777777" w:rsidR="009E2349" w:rsidRPr="002150EC" w:rsidRDefault="009E2349" w:rsidP="009E2349">
      <w:pPr>
        <w:spacing w:after="0" w:line="240" w:lineRule="auto"/>
        <w:ind w:firstLine="709"/>
        <w:jc w:val="both"/>
        <w:rPr>
          <w:rFonts w:ascii="Times New Roman" w:hAnsi="Times New Roman" w:cs="Times New Roman"/>
          <w:sz w:val="28"/>
          <w:szCs w:val="28"/>
        </w:rPr>
      </w:pPr>
    </w:p>
    <w:p w14:paraId="5225FCE5" w14:textId="77777777" w:rsidR="009E2349" w:rsidRPr="002150EC" w:rsidRDefault="009E2349" w:rsidP="008D2816">
      <w:pPr>
        <w:spacing w:after="0" w:line="240" w:lineRule="auto"/>
        <w:ind w:firstLine="567"/>
        <w:jc w:val="both"/>
        <w:rPr>
          <w:rFonts w:ascii="Times New Roman" w:hAnsi="Times New Roman" w:cs="Times New Roman"/>
          <w:b/>
          <w:sz w:val="28"/>
          <w:szCs w:val="28"/>
        </w:rPr>
      </w:pPr>
      <w:r w:rsidRPr="002150EC">
        <w:rPr>
          <w:rFonts w:ascii="Times New Roman" w:hAnsi="Times New Roman" w:cs="Times New Roman"/>
          <w:b/>
          <w:sz w:val="28"/>
          <w:szCs w:val="28"/>
        </w:rPr>
        <w:t>ІІ. Визначення цілей державного регулювання</w:t>
      </w:r>
    </w:p>
    <w:p w14:paraId="1663BD07" w14:textId="58530241" w:rsidR="009E2349" w:rsidRPr="002150EC" w:rsidRDefault="009E2349" w:rsidP="00C42B7A">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 xml:space="preserve">Цілями державного регулювання, що безпосередньо пов’язані з розв’язанням зазначених проблем, є реалізація повноважень Національного банку, визначених </w:t>
      </w:r>
      <w:r w:rsidR="00194BCD">
        <w:rPr>
          <w:rFonts w:ascii="Times New Roman" w:hAnsi="Times New Roman" w:cs="Times New Roman"/>
          <w:sz w:val="28"/>
          <w:szCs w:val="28"/>
        </w:rPr>
        <w:t xml:space="preserve">у </w:t>
      </w:r>
      <w:r w:rsidRPr="002150EC">
        <w:rPr>
          <w:rFonts w:ascii="Times New Roman" w:hAnsi="Times New Roman" w:cs="Times New Roman"/>
          <w:sz w:val="28"/>
          <w:szCs w:val="28"/>
        </w:rPr>
        <w:t>Закон</w:t>
      </w:r>
      <w:r w:rsidR="00194BCD">
        <w:rPr>
          <w:rFonts w:ascii="Times New Roman" w:hAnsi="Times New Roman" w:cs="Times New Roman"/>
          <w:sz w:val="28"/>
          <w:szCs w:val="28"/>
        </w:rPr>
        <w:t>і</w:t>
      </w:r>
      <w:r w:rsidRPr="002150EC">
        <w:rPr>
          <w:rFonts w:ascii="Times New Roman" w:hAnsi="Times New Roman" w:cs="Times New Roman"/>
          <w:sz w:val="28"/>
          <w:szCs w:val="28"/>
        </w:rPr>
        <w:t xml:space="preserve"> про страхування у сфері регулювання діяльності на ринку страхування, а саме: визначення видів технічних резервів; встановлення порядку та вимог до розрахунку технічних резервів, вимог до припущень, на яких базується розрахунок технічних резервів; визначення випадків та порядку розрахунку розміру технічних резервів за спрощеними методами. </w:t>
      </w:r>
    </w:p>
    <w:p w14:paraId="0B57753C" w14:textId="6C2183C9" w:rsidR="009E2349" w:rsidRPr="002150EC" w:rsidRDefault="00194BCD"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Також</w:t>
      </w:r>
      <w:r w:rsidR="009E2349" w:rsidRPr="002150EC">
        <w:rPr>
          <w:rFonts w:ascii="Times New Roman" w:hAnsi="Times New Roman" w:cs="Times New Roman"/>
          <w:sz w:val="28"/>
          <w:szCs w:val="28"/>
        </w:rPr>
        <w:t xml:space="preserve"> цілями державного регулювання є узгодження вимог щодо формування технічних резервів з принципами, встановленими МСФЗ 17, а також забезпечення стабільності діяльності страховиків, можливості виконання </w:t>
      </w:r>
      <w:r w:rsidR="009E2349" w:rsidRPr="002150EC">
        <w:rPr>
          <w:rFonts w:ascii="Times New Roman" w:hAnsi="Times New Roman" w:cs="Times New Roman"/>
          <w:sz w:val="28"/>
          <w:szCs w:val="28"/>
        </w:rPr>
        <w:lastRenderedPageBreak/>
        <w:t>страховиками своїх зобов’язань та захисту прав споживачів послуг у сфері страхування.</w:t>
      </w:r>
    </w:p>
    <w:p w14:paraId="35394169" w14:textId="77777777" w:rsidR="009E2349" w:rsidRPr="002150EC" w:rsidRDefault="009E2349" w:rsidP="009E2349">
      <w:pPr>
        <w:spacing w:after="0" w:line="240" w:lineRule="auto"/>
        <w:ind w:firstLine="709"/>
        <w:jc w:val="both"/>
        <w:rPr>
          <w:rFonts w:ascii="Times New Roman" w:hAnsi="Times New Roman" w:cs="Times New Roman"/>
          <w:sz w:val="28"/>
          <w:szCs w:val="28"/>
        </w:rPr>
      </w:pPr>
    </w:p>
    <w:p w14:paraId="708F1EFA" w14:textId="77777777" w:rsidR="009E2349" w:rsidRPr="002150EC" w:rsidRDefault="009E2349" w:rsidP="008D2816">
      <w:pPr>
        <w:spacing w:after="0" w:line="240" w:lineRule="auto"/>
        <w:ind w:firstLine="567"/>
        <w:jc w:val="both"/>
        <w:rPr>
          <w:rFonts w:ascii="Times New Roman" w:hAnsi="Times New Roman" w:cs="Times New Roman"/>
          <w:b/>
          <w:sz w:val="28"/>
          <w:szCs w:val="28"/>
        </w:rPr>
      </w:pPr>
      <w:r w:rsidRPr="002150EC">
        <w:rPr>
          <w:rFonts w:ascii="Times New Roman" w:hAnsi="Times New Roman" w:cs="Times New Roman"/>
          <w:b/>
          <w:sz w:val="28"/>
          <w:szCs w:val="28"/>
        </w:rPr>
        <w:t>ІІІ. Визначення та оцінка всіх прийнятних альтернативних способів досягнення зазначених цілей, наведення аргументів щодо переваг обраного способу</w:t>
      </w:r>
    </w:p>
    <w:p w14:paraId="3DA441C0" w14:textId="5CC9A177" w:rsidR="009E2349" w:rsidRPr="00AE3097" w:rsidRDefault="009E2349" w:rsidP="00C42B7A">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 xml:space="preserve">Альтернативним способом досягнення зазначених цілей може бути приведення чинного </w:t>
      </w:r>
      <w:r w:rsidRPr="00AE3097">
        <w:rPr>
          <w:rFonts w:ascii="Times New Roman" w:hAnsi="Times New Roman" w:cs="Times New Roman"/>
          <w:sz w:val="28"/>
          <w:szCs w:val="28"/>
        </w:rPr>
        <w:t xml:space="preserve">законодавства з питань формування </w:t>
      </w:r>
      <w:r w:rsidRPr="00AF6B1C">
        <w:rPr>
          <w:rFonts w:ascii="Times New Roman" w:hAnsi="Times New Roman" w:cs="Times New Roman"/>
          <w:sz w:val="28"/>
          <w:szCs w:val="28"/>
        </w:rPr>
        <w:t xml:space="preserve">технічних резервів до вимог Закону про страхування шляхом подальшого застосування пруденційних вимог щодо формування технічних резервів, які узгоджуються з </w:t>
      </w:r>
      <w:r>
        <w:rPr>
          <w:rFonts w:ascii="Times New Roman" w:hAnsi="Times New Roman" w:cs="Times New Roman"/>
          <w:sz w:val="28"/>
          <w:szCs w:val="28"/>
        </w:rPr>
        <w:t>М</w:t>
      </w:r>
      <w:r w:rsidRPr="00AF6B1C">
        <w:rPr>
          <w:rFonts w:ascii="Times New Roman" w:hAnsi="Times New Roman" w:cs="Times New Roman"/>
          <w:sz w:val="28"/>
          <w:szCs w:val="28"/>
        </w:rPr>
        <w:t>іжнародним стандартом фінансової звітності 4</w:t>
      </w:r>
      <w:r w:rsidRPr="00AE3097">
        <w:rPr>
          <w:rFonts w:ascii="Times New Roman" w:hAnsi="Times New Roman" w:cs="Times New Roman"/>
          <w:sz w:val="28"/>
          <w:szCs w:val="28"/>
        </w:rPr>
        <w:t xml:space="preserve"> </w:t>
      </w:r>
      <w:r w:rsidRPr="00AF6B1C">
        <w:rPr>
          <w:rFonts w:ascii="Times New Roman" w:hAnsi="Times New Roman" w:cs="Times New Roman"/>
          <w:sz w:val="28"/>
          <w:szCs w:val="28"/>
        </w:rPr>
        <w:t>“</w:t>
      </w:r>
      <w:r w:rsidRPr="00AE3097">
        <w:rPr>
          <w:rFonts w:ascii="Times New Roman" w:hAnsi="Times New Roman" w:cs="Times New Roman"/>
          <w:sz w:val="28"/>
          <w:szCs w:val="28"/>
        </w:rPr>
        <w:t>Страхові контракти</w:t>
      </w:r>
      <w:r w:rsidRPr="00D76D34">
        <w:rPr>
          <w:rFonts w:ascii="Times New Roman" w:hAnsi="Times New Roman" w:cs="Times New Roman"/>
          <w:sz w:val="28"/>
          <w:szCs w:val="28"/>
        </w:rPr>
        <w:t>” (далі</w:t>
      </w:r>
      <w:r w:rsidR="00B36126">
        <w:rPr>
          <w:rFonts w:ascii="Times New Roman" w:hAnsi="Times New Roman" w:cs="Times New Roman"/>
          <w:sz w:val="28"/>
          <w:szCs w:val="28"/>
        </w:rPr>
        <w:t> </w:t>
      </w:r>
      <w:r w:rsidRPr="00D76D34">
        <w:rPr>
          <w:rFonts w:ascii="Times New Roman" w:hAnsi="Times New Roman" w:cs="Times New Roman"/>
          <w:sz w:val="28"/>
          <w:szCs w:val="28"/>
        </w:rPr>
        <w:t>– МСФЗ 4)</w:t>
      </w:r>
      <w:r w:rsidRPr="00AE3097">
        <w:rPr>
          <w:rFonts w:ascii="Times New Roman" w:hAnsi="Times New Roman" w:cs="Times New Roman"/>
          <w:sz w:val="28"/>
          <w:szCs w:val="28"/>
        </w:rPr>
        <w:t xml:space="preserve">. </w:t>
      </w:r>
    </w:p>
    <w:p w14:paraId="617B3000" w14:textId="7044CD6D" w:rsidR="009E2349" w:rsidRDefault="009E2349" w:rsidP="00C42B7A">
      <w:pPr>
        <w:spacing w:after="0" w:line="240" w:lineRule="auto"/>
        <w:ind w:firstLine="567"/>
        <w:jc w:val="both"/>
        <w:rPr>
          <w:rFonts w:ascii="Times New Roman" w:hAnsi="Times New Roman" w:cs="Times New Roman"/>
          <w:sz w:val="28"/>
          <w:szCs w:val="28"/>
        </w:rPr>
      </w:pPr>
      <w:r w:rsidRPr="00AF6B1C">
        <w:rPr>
          <w:rFonts w:ascii="Times New Roman" w:hAnsi="Times New Roman" w:cs="Times New Roman"/>
          <w:sz w:val="28"/>
          <w:szCs w:val="28"/>
        </w:rPr>
        <w:t>Перевагами такого способу досягнення</w:t>
      </w:r>
      <w:r w:rsidRPr="002150EC">
        <w:rPr>
          <w:rFonts w:ascii="Times New Roman" w:hAnsi="Times New Roman" w:cs="Times New Roman"/>
          <w:sz w:val="28"/>
          <w:szCs w:val="28"/>
        </w:rPr>
        <w:t xml:space="preserve"> встановлених цілей є продовження формування страховиками технічних резервів на основі пруденційних вимог, які узгоджуються з МСФЗ 4, до яких страховики вже адаптували свою діяльність, крім </w:t>
      </w:r>
      <w:r w:rsidR="00856D6C">
        <w:rPr>
          <w:rFonts w:ascii="Times New Roman" w:hAnsi="Times New Roman" w:cs="Times New Roman"/>
          <w:sz w:val="28"/>
          <w:szCs w:val="28"/>
        </w:rPr>
        <w:t>того</w:t>
      </w:r>
      <w:r w:rsidRPr="002150EC">
        <w:rPr>
          <w:rFonts w:ascii="Times New Roman" w:hAnsi="Times New Roman" w:cs="Times New Roman"/>
          <w:sz w:val="28"/>
          <w:szCs w:val="28"/>
        </w:rPr>
        <w:t xml:space="preserve">, напрацювання </w:t>
      </w:r>
      <w:r w:rsidR="00856D6C">
        <w:rPr>
          <w:rFonts w:ascii="Times New Roman" w:hAnsi="Times New Roman" w:cs="Times New Roman"/>
          <w:sz w:val="28"/>
          <w:szCs w:val="28"/>
        </w:rPr>
        <w:t xml:space="preserve">Національним банком </w:t>
      </w:r>
      <w:r w:rsidRPr="002150EC">
        <w:rPr>
          <w:rFonts w:ascii="Times New Roman" w:hAnsi="Times New Roman" w:cs="Times New Roman"/>
          <w:sz w:val="28"/>
          <w:szCs w:val="28"/>
        </w:rPr>
        <w:t>досвіду</w:t>
      </w:r>
      <w:r w:rsidR="00856D6C">
        <w:rPr>
          <w:rFonts w:ascii="Times New Roman" w:hAnsi="Times New Roman" w:cs="Times New Roman"/>
          <w:sz w:val="28"/>
          <w:szCs w:val="28"/>
        </w:rPr>
        <w:t xml:space="preserve"> з</w:t>
      </w:r>
      <w:r w:rsidRPr="002150EC">
        <w:rPr>
          <w:rFonts w:ascii="Times New Roman" w:hAnsi="Times New Roman" w:cs="Times New Roman"/>
          <w:sz w:val="28"/>
          <w:szCs w:val="28"/>
        </w:rPr>
        <w:t xml:space="preserve"> регулювання питань формування технічних резервів. Однак, </w:t>
      </w:r>
      <w:r>
        <w:rPr>
          <w:rFonts w:ascii="Times New Roman" w:hAnsi="Times New Roman" w:cs="Times New Roman"/>
          <w:sz w:val="28"/>
          <w:szCs w:val="28"/>
        </w:rPr>
        <w:t xml:space="preserve">МСФЗ 4 втратив чинність з 01.01.2023 із введенням у дію МСФЗ 17, а отже, </w:t>
      </w:r>
      <w:r w:rsidRPr="002150EC">
        <w:rPr>
          <w:rFonts w:ascii="Times New Roman" w:hAnsi="Times New Roman" w:cs="Times New Roman"/>
          <w:sz w:val="28"/>
          <w:szCs w:val="28"/>
        </w:rPr>
        <w:t>страховики згідно з нормами законодавства України зобов’язані складати фінансову звітність та консолідовану фінансову звітність за МСФЗ 17. Як наслідок, страхові компанії повинні будуть здійснювати подвійний облік для складання фінансової</w:t>
      </w:r>
      <w:r w:rsidR="00856D6C">
        <w:rPr>
          <w:rFonts w:ascii="Times New Roman" w:hAnsi="Times New Roman" w:cs="Times New Roman"/>
          <w:sz w:val="28"/>
          <w:szCs w:val="28"/>
        </w:rPr>
        <w:t> </w:t>
      </w:r>
      <w:r w:rsidRPr="002150EC">
        <w:rPr>
          <w:rFonts w:ascii="Times New Roman" w:hAnsi="Times New Roman" w:cs="Times New Roman"/>
          <w:sz w:val="28"/>
          <w:szCs w:val="28"/>
        </w:rPr>
        <w:t>/</w:t>
      </w:r>
      <w:r w:rsidR="00856D6C">
        <w:rPr>
          <w:rFonts w:ascii="Times New Roman" w:hAnsi="Times New Roman" w:cs="Times New Roman"/>
          <w:sz w:val="28"/>
          <w:szCs w:val="28"/>
        </w:rPr>
        <w:t> </w:t>
      </w:r>
      <w:r w:rsidRPr="002150EC">
        <w:rPr>
          <w:rFonts w:ascii="Times New Roman" w:hAnsi="Times New Roman" w:cs="Times New Roman"/>
          <w:sz w:val="28"/>
          <w:szCs w:val="28"/>
        </w:rPr>
        <w:t xml:space="preserve">регуляторної звітності, що призведе до зростання їх витрат. </w:t>
      </w:r>
    </w:p>
    <w:p w14:paraId="4DED5441" w14:textId="316B1BD8" w:rsidR="009E2349" w:rsidRPr="009B7366" w:rsidRDefault="00856D6C"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Також</w:t>
      </w:r>
      <w:r w:rsidR="009E2349" w:rsidRPr="002150EC">
        <w:rPr>
          <w:rFonts w:ascii="Times New Roman" w:hAnsi="Times New Roman" w:cs="Times New Roman"/>
          <w:sz w:val="28"/>
          <w:szCs w:val="28"/>
        </w:rPr>
        <w:t xml:space="preserve"> Закон про страхування встановлює вимогу щодо визначення страховиками маржі ризику як складов</w:t>
      </w:r>
      <w:r>
        <w:rPr>
          <w:rFonts w:ascii="Times New Roman" w:hAnsi="Times New Roman" w:cs="Times New Roman"/>
          <w:sz w:val="28"/>
          <w:szCs w:val="28"/>
        </w:rPr>
        <w:t>ої</w:t>
      </w:r>
      <w:r w:rsidR="009E2349" w:rsidRPr="002150EC">
        <w:rPr>
          <w:rFonts w:ascii="Times New Roman" w:hAnsi="Times New Roman" w:cs="Times New Roman"/>
          <w:sz w:val="28"/>
          <w:szCs w:val="28"/>
        </w:rPr>
        <w:t xml:space="preserve"> технічних резервів, однак такого поняття (чи його аналогів) не передбачено МСФЗ 4.</w:t>
      </w:r>
    </w:p>
    <w:p w14:paraId="24C61CCE" w14:textId="56AF858E" w:rsidR="009E2349" w:rsidRPr="002150EC" w:rsidRDefault="009E2349" w:rsidP="00C42B7A">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Іншим способом досягнення встановлених цілей є прийняття запропонованого Проєкту постанови, перевагами якого є запобігання здійсненню страховиками подвійного обліку для складання фінансової та регуляторної звітності. Недоліками такого способу є</w:t>
      </w:r>
      <w:r>
        <w:rPr>
          <w:rFonts w:ascii="Times New Roman" w:hAnsi="Times New Roman" w:cs="Times New Roman"/>
          <w:sz w:val="28"/>
          <w:szCs w:val="28"/>
        </w:rPr>
        <w:t xml:space="preserve"> можливі витрати страховиків, </w:t>
      </w:r>
      <w:r w:rsidRPr="00343118">
        <w:rPr>
          <w:rFonts w:ascii="Times New Roman" w:hAnsi="Times New Roman" w:cs="Times New Roman"/>
          <w:sz w:val="28"/>
          <w:szCs w:val="28"/>
        </w:rPr>
        <w:t>пов’язані з необхідністю виконання вимог</w:t>
      </w:r>
      <w:r>
        <w:rPr>
          <w:rFonts w:ascii="Times New Roman" w:hAnsi="Times New Roman" w:cs="Times New Roman"/>
          <w:sz w:val="28"/>
          <w:szCs w:val="28"/>
        </w:rPr>
        <w:t xml:space="preserve"> </w:t>
      </w:r>
      <w:r w:rsidR="00856D6C">
        <w:rPr>
          <w:rFonts w:ascii="Times New Roman" w:hAnsi="Times New Roman" w:cs="Times New Roman"/>
          <w:sz w:val="28"/>
          <w:szCs w:val="28"/>
        </w:rPr>
        <w:t>П</w:t>
      </w:r>
      <w:r>
        <w:rPr>
          <w:rFonts w:ascii="Times New Roman" w:hAnsi="Times New Roman" w:cs="Times New Roman"/>
          <w:sz w:val="28"/>
          <w:szCs w:val="28"/>
        </w:rPr>
        <w:t xml:space="preserve">роєкту </w:t>
      </w:r>
      <w:r w:rsidR="00856D6C">
        <w:rPr>
          <w:rFonts w:ascii="Times New Roman" w:hAnsi="Times New Roman" w:cs="Times New Roman"/>
          <w:sz w:val="28"/>
          <w:szCs w:val="28"/>
        </w:rPr>
        <w:t>п</w:t>
      </w:r>
      <w:r>
        <w:rPr>
          <w:rFonts w:ascii="Times New Roman" w:hAnsi="Times New Roman" w:cs="Times New Roman"/>
          <w:sz w:val="28"/>
          <w:szCs w:val="28"/>
        </w:rPr>
        <w:t>останови.</w:t>
      </w:r>
      <w:r w:rsidRPr="002150EC">
        <w:rPr>
          <w:rFonts w:ascii="Times New Roman" w:hAnsi="Times New Roman" w:cs="Times New Roman"/>
          <w:sz w:val="28"/>
          <w:szCs w:val="28"/>
        </w:rPr>
        <w:t xml:space="preserve"> Однак,</w:t>
      </w:r>
      <w:r>
        <w:rPr>
          <w:rFonts w:ascii="Times New Roman" w:hAnsi="Times New Roman" w:cs="Times New Roman"/>
          <w:sz w:val="28"/>
          <w:szCs w:val="28"/>
        </w:rPr>
        <w:t xml:space="preserve"> </w:t>
      </w:r>
      <w:r w:rsidR="00856D6C">
        <w:rPr>
          <w:rFonts w:ascii="Times New Roman" w:hAnsi="Times New Roman" w:cs="Times New Roman"/>
          <w:sz w:val="28"/>
          <w:szCs w:val="28"/>
        </w:rPr>
        <w:t>у П</w:t>
      </w:r>
      <w:r>
        <w:rPr>
          <w:rFonts w:ascii="Times New Roman" w:hAnsi="Times New Roman" w:cs="Times New Roman"/>
          <w:sz w:val="28"/>
          <w:szCs w:val="28"/>
        </w:rPr>
        <w:t>роєкт</w:t>
      </w:r>
      <w:r w:rsidR="00856D6C">
        <w:rPr>
          <w:rFonts w:ascii="Times New Roman" w:hAnsi="Times New Roman" w:cs="Times New Roman"/>
          <w:sz w:val="28"/>
          <w:szCs w:val="28"/>
        </w:rPr>
        <w:t>і</w:t>
      </w:r>
      <w:r>
        <w:rPr>
          <w:rFonts w:ascii="Times New Roman" w:hAnsi="Times New Roman" w:cs="Times New Roman"/>
          <w:sz w:val="28"/>
          <w:szCs w:val="28"/>
        </w:rPr>
        <w:t xml:space="preserve"> </w:t>
      </w:r>
      <w:r w:rsidR="00856D6C">
        <w:rPr>
          <w:rFonts w:ascii="Times New Roman" w:hAnsi="Times New Roman" w:cs="Times New Roman"/>
          <w:sz w:val="28"/>
          <w:szCs w:val="28"/>
        </w:rPr>
        <w:t>п</w:t>
      </w:r>
      <w:r>
        <w:rPr>
          <w:rFonts w:ascii="Times New Roman" w:hAnsi="Times New Roman" w:cs="Times New Roman"/>
          <w:sz w:val="28"/>
          <w:szCs w:val="28"/>
        </w:rPr>
        <w:t xml:space="preserve">останови передбачено </w:t>
      </w:r>
      <w:r w:rsidRPr="00666BEB">
        <w:rPr>
          <w:rFonts w:ascii="Times New Roman" w:hAnsi="Times New Roman" w:cs="Times New Roman"/>
          <w:sz w:val="28"/>
          <w:szCs w:val="28"/>
        </w:rPr>
        <w:t xml:space="preserve">надання права страховикам визначати за </w:t>
      </w:r>
      <w:r w:rsidRPr="002A0868">
        <w:rPr>
          <w:rFonts w:ascii="Times New Roman" w:hAnsi="Times New Roman" w:cs="Times New Roman"/>
          <w:sz w:val="28"/>
          <w:szCs w:val="28"/>
        </w:rPr>
        <w:t xml:space="preserve">спрощеними підходами, серед іншого, криві дисконтування, маржу ризику у складі резерву збитків </w:t>
      </w:r>
      <w:r w:rsidRPr="00AB3165">
        <w:rPr>
          <w:rFonts w:ascii="Times New Roman" w:hAnsi="Times New Roman" w:cs="Times New Roman"/>
          <w:sz w:val="28"/>
          <w:szCs w:val="28"/>
        </w:rPr>
        <w:t>та за умови застосування страховиком спрощеної моделі оцінки резерву премій відповідно до МСФЗ 17 – компонент збитку</w:t>
      </w:r>
      <w:r>
        <w:rPr>
          <w:rFonts w:ascii="Times New Roman" w:hAnsi="Times New Roman" w:cs="Times New Roman"/>
          <w:sz w:val="28"/>
          <w:szCs w:val="28"/>
        </w:rPr>
        <w:t xml:space="preserve">. </w:t>
      </w:r>
      <w:r w:rsidR="00856D6C">
        <w:rPr>
          <w:rFonts w:ascii="Times New Roman" w:hAnsi="Times New Roman" w:cs="Times New Roman"/>
          <w:sz w:val="28"/>
          <w:szCs w:val="28"/>
        </w:rPr>
        <w:t>Загалом</w:t>
      </w:r>
      <w:r w:rsidRPr="002150EC">
        <w:rPr>
          <w:rFonts w:ascii="Times New Roman" w:hAnsi="Times New Roman" w:cs="Times New Roman"/>
          <w:sz w:val="28"/>
          <w:szCs w:val="28"/>
        </w:rPr>
        <w:t xml:space="preserve"> </w:t>
      </w:r>
      <w:r>
        <w:rPr>
          <w:rFonts w:ascii="Times New Roman" w:hAnsi="Times New Roman" w:cs="Times New Roman"/>
          <w:sz w:val="28"/>
          <w:szCs w:val="28"/>
        </w:rPr>
        <w:t xml:space="preserve">найбільш </w:t>
      </w:r>
      <w:r w:rsidRPr="002150EC">
        <w:rPr>
          <w:rFonts w:ascii="Times New Roman" w:hAnsi="Times New Roman" w:cs="Times New Roman"/>
          <w:sz w:val="28"/>
          <w:szCs w:val="28"/>
        </w:rPr>
        <w:t>істотні нововведення</w:t>
      </w:r>
      <w:r>
        <w:rPr>
          <w:rFonts w:ascii="Times New Roman" w:hAnsi="Times New Roman" w:cs="Times New Roman"/>
          <w:sz w:val="28"/>
          <w:szCs w:val="28"/>
        </w:rPr>
        <w:t xml:space="preserve"> порівняно з чинними вимогами формування технічних резервів</w:t>
      </w:r>
      <w:r w:rsidRPr="002150EC">
        <w:rPr>
          <w:rFonts w:ascii="Times New Roman" w:hAnsi="Times New Roman" w:cs="Times New Roman"/>
          <w:sz w:val="28"/>
          <w:szCs w:val="28"/>
        </w:rPr>
        <w:t xml:space="preserve"> </w:t>
      </w:r>
      <w:r>
        <w:rPr>
          <w:rFonts w:ascii="Times New Roman" w:hAnsi="Times New Roman" w:cs="Times New Roman"/>
          <w:sz w:val="28"/>
          <w:szCs w:val="28"/>
        </w:rPr>
        <w:t xml:space="preserve">стосуються </w:t>
      </w:r>
      <w:r w:rsidRPr="002150EC">
        <w:rPr>
          <w:rFonts w:ascii="Times New Roman" w:hAnsi="Times New Roman" w:cs="Times New Roman"/>
          <w:sz w:val="28"/>
          <w:szCs w:val="28"/>
        </w:rPr>
        <w:t xml:space="preserve">розрахунку технічних резервів за договорами страхування життя, які </w:t>
      </w:r>
      <w:r>
        <w:rPr>
          <w:rFonts w:ascii="Times New Roman" w:hAnsi="Times New Roman" w:cs="Times New Roman"/>
          <w:sz w:val="28"/>
          <w:szCs w:val="28"/>
        </w:rPr>
        <w:t>очікувано оцінювати</w:t>
      </w:r>
      <w:r w:rsidR="00856D6C">
        <w:rPr>
          <w:rFonts w:ascii="Times New Roman" w:hAnsi="Times New Roman" w:cs="Times New Roman"/>
          <w:sz w:val="28"/>
          <w:szCs w:val="28"/>
        </w:rPr>
        <w:t>муться</w:t>
      </w:r>
      <w:r w:rsidRPr="002150EC">
        <w:rPr>
          <w:rFonts w:ascii="Times New Roman" w:hAnsi="Times New Roman" w:cs="Times New Roman"/>
          <w:sz w:val="28"/>
          <w:szCs w:val="28"/>
        </w:rPr>
        <w:t xml:space="preserve"> відповідно до загальної моделі оцінки договорів згідно з МСФЗ 17. </w:t>
      </w:r>
    </w:p>
    <w:p w14:paraId="5F4BC07C" w14:textId="77777777" w:rsidR="009E2349" w:rsidRPr="002150EC" w:rsidRDefault="009E2349" w:rsidP="00C42B7A">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Тому Національний банк обрав варіант прийняття запропонованого проєкту регуляторного акта як найкращий спосіб досягнення зазначених цілей.</w:t>
      </w:r>
    </w:p>
    <w:p w14:paraId="782430FB" w14:textId="77777777" w:rsidR="009E2349" w:rsidRPr="002150EC" w:rsidRDefault="009E2349" w:rsidP="009E2349">
      <w:pPr>
        <w:spacing w:after="0" w:line="240" w:lineRule="auto"/>
        <w:ind w:firstLine="709"/>
        <w:jc w:val="both"/>
        <w:rPr>
          <w:rFonts w:ascii="Times New Roman" w:hAnsi="Times New Roman" w:cs="Times New Roman"/>
          <w:sz w:val="28"/>
          <w:szCs w:val="28"/>
        </w:rPr>
      </w:pPr>
    </w:p>
    <w:p w14:paraId="1F780885" w14:textId="77777777" w:rsidR="009E2349" w:rsidRPr="002150EC" w:rsidRDefault="009E2349" w:rsidP="008D2816">
      <w:pPr>
        <w:spacing w:after="0" w:line="240" w:lineRule="auto"/>
        <w:ind w:firstLine="567"/>
        <w:jc w:val="both"/>
        <w:rPr>
          <w:rFonts w:ascii="Times New Roman" w:hAnsi="Times New Roman" w:cs="Times New Roman"/>
          <w:b/>
          <w:sz w:val="28"/>
          <w:szCs w:val="28"/>
        </w:rPr>
      </w:pPr>
      <w:r w:rsidRPr="002150EC">
        <w:rPr>
          <w:rFonts w:ascii="Times New Roman" w:hAnsi="Times New Roman" w:cs="Times New Roman"/>
          <w:b/>
          <w:sz w:val="28"/>
          <w:szCs w:val="28"/>
        </w:rPr>
        <w:t>ІV. Опис механізму, який пропонується застосувати для розв’язання проблеми, і відповідні заходи</w:t>
      </w:r>
    </w:p>
    <w:p w14:paraId="5AEB8931" w14:textId="26A38EE6" w:rsidR="009E2349" w:rsidRPr="002150EC" w:rsidRDefault="009E2349"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Проєкт </w:t>
      </w:r>
      <w:r w:rsidR="00856D6C">
        <w:rPr>
          <w:rFonts w:ascii="Times New Roman" w:hAnsi="Times New Roman" w:cs="Times New Roman"/>
          <w:sz w:val="28"/>
          <w:szCs w:val="28"/>
        </w:rPr>
        <w:t>п</w:t>
      </w:r>
      <w:r>
        <w:rPr>
          <w:rFonts w:ascii="Times New Roman" w:hAnsi="Times New Roman" w:cs="Times New Roman"/>
          <w:sz w:val="28"/>
          <w:szCs w:val="28"/>
        </w:rPr>
        <w:t>останови</w:t>
      </w:r>
      <w:r w:rsidRPr="002150EC">
        <w:rPr>
          <w:rFonts w:ascii="Times New Roman" w:hAnsi="Times New Roman" w:cs="Times New Roman"/>
          <w:sz w:val="28"/>
          <w:szCs w:val="28"/>
        </w:rPr>
        <w:t xml:space="preserve"> встановлює таке:</w:t>
      </w:r>
    </w:p>
    <w:p w14:paraId="18FB0375" w14:textId="77777777" w:rsidR="009E2349" w:rsidRPr="002150EC" w:rsidRDefault="009E2349" w:rsidP="00C42B7A">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вимоги до якості даних, що використовуються страховиком для розрахунку технічних резервів;</w:t>
      </w:r>
    </w:p>
    <w:p w14:paraId="70C04D22" w14:textId="77777777" w:rsidR="009E2349" w:rsidRPr="002150EC" w:rsidRDefault="009E2349" w:rsidP="00C42B7A">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вимоги та правила агрегування договорів;</w:t>
      </w:r>
    </w:p>
    <w:p w14:paraId="1C5C02F2" w14:textId="77777777" w:rsidR="009E2349" w:rsidRPr="002150EC" w:rsidRDefault="009E2349" w:rsidP="00C42B7A">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перелік та методи формування технічних резервів</w:t>
      </w:r>
      <w:r>
        <w:rPr>
          <w:rFonts w:ascii="Times New Roman" w:hAnsi="Times New Roman" w:cs="Times New Roman"/>
          <w:sz w:val="28"/>
          <w:szCs w:val="28"/>
        </w:rPr>
        <w:t xml:space="preserve"> – перелік моделей оцінки резерву премій та критеріїв їх застосування, порядок формування резерву премій залежно від моделі оцінки, порядок формування резерву бонусів, резерву збитків (резерву заявлених, але не виплачених збитків, резерву збитків, які виникли, але не заявлені, а також</w:t>
      </w:r>
      <w:r w:rsidRPr="005253D8">
        <w:rPr>
          <w:rFonts w:ascii="Times New Roman" w:hAnsi="Times New Roman" w:cs="Times New Roman"/>
          <w:sz w:val="28"/>
          <w:szCs w:val="28"/>
        </w:rPr>
        <w:t xml:space="preserve"> </w:t>
      </w:r>
      <w:r>
        <w:rPr>
          <w:rFonts w:ascii="Times New Roman" w:hAnsi="Times New Roman" w:cs="Times New Roman"/>
          <w:sz w:val="28"/>
          <w:szCs w:val="28"/>
        </w:rPr>
        <w:t xml:space="preserve">очікуваних доходів від реалізації регресних вимог та суброгацій), технічних резервів за договорами вихідного перестрахування, </w:t>
      </w:r>
      <w:r w:rsidRPr="002150EC">
        <w:rPr>
          <w:rFonts w:ascii="Times New Roman" w:hAnsi="Times New Roman" w:cs="Times New Roman"/>
          <w:sz w:val="28"/>
          <w:szCs w:val="28"/>
        </w:rPr>
        <w:t>особливост</w:t>
      </w:r>
      <w:r>
        <w:rPr>
          <w:rFonts w:ascii="Times New Roman" w:hAnsi="Times New Roman" w:cs="Times New Roman"/>
          <w:sz w:val="28"/>
          <w:szCs w:val="28"/>
        </w:rPr>
        <w:t>і</w:t>
      </w:r>
      <w:r w:rsidRPr="002150EC">
        <w:rPr>
          <w:rFonts w:ascii="Times New Roman" w:hAnsi="Times New Roman" w:cs="Times New Roman"/>
          <w:sz w:val="28"/>
          <w:szCs w:val="28"/>
        </w:rPr>
        <w:t xml:space="preserve"> визначення маржі ризику та кривих дисконтування;</w:t>
      </w:r>
    </w:p>
    <w:p w14:paraId="10E9BF7B" w14:textId="087C0BE9" w:rsidR="009E2349" w:rsidRDefault="009E2349" w:rsidP="00C42B7A">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вимоги до перевірки страховиком адекватності сформованих технічних резервів</w:t>
      </w:r>
      <w:r>
        <w:rPr>
          <w:rFonts w:ascii="Times New Roman" w:hAnsi="Times New Roman" w:cs="Times New Roman"/>
          <w:sz w:val="28"/>
          <w:szCs w:val="28"/>
        </w:rPr>
        <w:t xml:space="preserve"> (уключаючи визначення особливостей р</w:t>
      </w:r>
      <w:r w:rsidR="008D2816">
        <w:rPr>
          <w:rFonts w:ascii="Times New Roman" w:hAnsi="Times New Roman" w:cs="Times New Roman"/>
          <w:sz w:val="28"/>
          <w:szCs w:val="28"/>
        </w:rPr>
        <w:t>озрахунку технічних резервів</w:t>
      </w:r>
      <w:r w:rsidR="00856D6C">
        <w:rPr>
          <w:rFonts w:ascii="Times New Roman" w:hAnsi="Times New Roman" w:cs="Times New Roman"/>
          <w:sz w:val="28"/>
          <w:szCs w:val="28"/>
        </w:rPr>
        <w:t> </w:t>
      </w:r>
      <w:r w:rsidR="008D2816">
        <w:rPr>
          <w:rFonts w:ascii="Times New Roman" w:hAnsi="Times New Roman" w:cs="Times New Roman"/>
          <w:sz w:val="28"/>
          <w:szCs w:val="28"/>
        </w:rPr>
        <w:t>/</w:t>
      </w:r>
      <w:r w:rsidR="00856D6C">
        <w:rPr>
          <w:rFonts w:ascii="Times New Roman" w:hAnsi="Times New Roman" w:cs="Times New Roman"/>
          <w:sz w:val="28"/>
          <w:szCs w:val="28"/>
        </w:rPr>
        <w:t> </w:t>
      </w:r>
      <w:r>
        <w:rPr>
          <w:rFonts w:ascii="Times New Roman" w:hAnsi="Times New Roman" w:cs="Times New Roman"/>
          <w:sz w:val="28"/>
          <w:szCs w:val="28"/>
        </w:rPr>
        <w:t>проведення перевірки адекватності технічних ре</w:t>
      </w:r>
      <w:r w:rsidR="008D2816">
        <w:rPr>
          <w:rFonts w:ascii="Times New Roman" w:hAnsi="Times New Roman" w:cs="Times New Roman"/>
          <w:sz w:val="28"/>
          <w:szCs w:val="28"/>
        </w:rPr>
        <w:t>зервів у випадках недостатності</w:t>
      </w:r>
      <w:r>
        <w:rPr>
          <w:rFonts w:ascii="Times New Roman" w:hAnsi="Times New Roman" w:cs="Times New Roman"/>
          <w:sz w:val="28"/>
          <w:szCs w:val="28"/>
        </w:rPr>
        <w:t xml:space="preserve"> статистичних даних для проведення перевірки) та достатності резервів збитків (достатності найкращої оцінки резервів збитків / достатності суми найкращої оцінки резервів збитків та маржі ризику у складі резервів збитків);</w:t>
      </w:r>
    </w:p>
    <w:p w14:paraId="726382AF" w14:textId="19E1ACDC" w:rsidR="009E2349" w:rsidRPr="002150EC" w:rsidRDefault="009E2349"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2150EC">
        <w:rPr>
          <w:rFonts w:ascii="Times New Roman" w:hAnsi="Times New Roman" w:cs="Times New Roman"/>
          <w:sz w:val="28"/>
          <w:szCs w:val="28"/>
        </w:rPr>
        <w:t>ермінологію</w:t>
      </w:r>
      <w:r>
        <w:rPr>
          <w:rFonts w:ascii="Times New Roman" w:hAnsi="Times New Roman" w:cs="Times New Roman"/>
          <w:sz w:val="28"/>
          <w:szCs w:val="28"/>
        </w:rPr>
        <w:t xml:space="preserve">, </w:t>
      </w:r>
      <w:r w:rsidR="00856D6C">
        <w:rPr>
          <w:rFonts w:ascii="Times New Roman" w:hAnsi="Times New Roman" w:cs="Times New Roman"/>
          <w:sz w:val="28"/>
          <w:szCs w:val="28"/>
        </w:rPr>
        <w:t>в</w:t>
      </w:r>
      <w:r>
        <w:rPr>
          <w:rFonts w:ascii="Times New Roman" w:hAnsi="Times New Roman" w:cs="Times New Roman"/>
          <w:sz w:val="28"/>
          <w:szCs w:val="28"/>
        </w:rPr>
        <w:t xml:space="preserve"> якій надано визначення понять, не передбачених чинними нормативно-правовими актами з питань формування страхових резервів, таких як:</w:t>
      </w:r>
      <w:r w:rsidRPr="002150EC">
        <w:rPr>
          <w:rFonts w:ascii="Times New Roman" w:hAnsi="Times New Roman" w:cs="Times New Roman"/>
          <w:sz w:val="28"/>
          <w:szCs w:val="28"/>
        </w:rPr>
        <w:t xml:space="preserve"> </w:t>
      </w:r>
      <w:r w:rsidRPr="00D76D34">
        <w:rPr>
          <w:rFonts w:ascii="Times New Roman" w:hAnsi="Times New Roman" w:cs="Times New Roman"/>
          <w:sz w:val="28"/>
          <w:szCs w:val="28"/>
        </w:rPr>
        <w:t>“</w:t>
      </w:r>
      <w:r>
        <w:rPr>
          <w:rFonts w:ascii="Times New Roman" w:hAnsi="Times New Roman" w:cs="Times New Roman"/>
          <w:sz w:val="28"/>
          <w:szCs w:val="28"/>
        </w:rPr>
        <w:t>базові договори</w:t>
      </w:r>
      <w:r w:rsidRPr="00D76D34">
        <w:rPr>
          <w:rFonts w:ascii="Times New Roman" w:hAnsi="Times New Roman" w:cs="Times New Roman"/>
          <w:sz w:val="28"/>
          <w:szCs w:val="28"/>
        </w:rPr>
        <w:t>”</w:t>
      </w:r>
      <w:r>
        <w:rPr>
          <w:rFonts w:ascii="Times New Roman" w:hAnsi="Times New Roman" w:cs="Times New Roman"/>
          <w:sz w:val="28"/>
          <w:szCs w:val="28"/>
        </w:rPr>
        <w:t xml:space="preserve">, </w:t>
      </w:r>
      <w:r w:rsidRPr="00D76D34">
        <w:rPr>
          <w:rFonts w:ascii="Times New Roman" w:hAnsi="Times New Roman" w:cs="Times New Roman"/>
          <w:sz w:val="28"/>
          <w:szCs w:val="28"/>
        </w:rPr>
        <w:t>“</w:t>
      </w:r>
      <w:r>
        <w:rPr>
          <w:rFonts w:ascii="Times New Roman" w:hAnsi="Times New Roman" w:cs="Times New Roman"/>
          <w:sz w:val="28"/>
          <w:szCs w:val="28"/>
        </w:rPr>
        <w:t>валюта страхування</w:t>
      </w:r>
      <w:r w:rsidRPr="00D76D34">
        <w:rPr>
          <w:rFonts w:ascii="Times New Roman" w:hAnsi="Times New Roman" w:cs="Times New Roman"/>
          <w:sz w:val="28"/>
          <w:szCs w:val="28"/>
        </w:rPr>
        <w:t>”</w:t>
      </w:r>
      <w:r>
        <w:rPr>
          <w:rFonts w:ascii="Times New Roman" w:hAnsi="Times New Roman" w:cs="Times New Roman"/>
          <w:sz w:val="28"/>
          <w:szCs w:val="28"/>
        </w:rPr>
        <w:t xml:space="preserve">, </w:t>
      </w:r>
      <w:r w:rsidRPr="00D76D34">
        <w:rPr>
          <w:rFonts w:ascii="Times New Roman" w:hAnsi="Times New Roman" w:cs="Times New Roman"/>
          <w:sz w:val="28"/>
          <w:szCs w:val="28"/>
        </w:rPr>
        <w:t>“</w:t>
      </w:r>
      <w:r>
        <w:rPr>
          <w:rFonts w:ascii="Times New Roman" w:hAnsi="Times New Roman" w:cs="Times New Roman"/>
          <w:sz w:val="28"/>
          <w:szCs w:val="28"/>
        </w:rPr>
        <w:t>витрати на ведення і обслуговування страхової діяльності</w:t>
      </w:r>
      <w:r w:rsidRPr="00D76D34">
        <w:rPr>
          <w:rFonts w:ascii="Times New Roman" w:hAnsi="Times New Roman" w:cs="Times New Roman"/>
          <w:sz w:val="28"/>
          <w:szCs w:val="28"/>
        </w:rPr>
        <w:t>”</w:t>
      </w:r>
      <w:r>
        <w:rPr>
          <w:rFonts w:ascii="Times New Roman" w:hAnsi="Times New Roman" w:cs="Times New Roman"/>
          <w:sz w:val="28"/>
          <w:szCs w:val="28"/>
        </w:rPr>
        <w:t xml:space="preserve">, </w:t>
      </w:r>
      <w:r w:rsidRPr="00D76D34">
        <w:rPr>
          <w:rFonts w:ascii="Times New Roman" w:hAnsi="Times New Roman" w:cs="Times New Roman"/>
          <w:sz w:val="28"/>
          <w:szCs w:val="28"/>
        </w:rPr>
        <w:t>“</w:t>
      </w:r>
      <w:r>
        <w:rPr>
          <w:rFonts w:ascii="Times New Roman" w:hAnsi="Times New Roman" w:cs="Times New Roman"/>
          <w:sz w:val="28"/>
          <w:szCs w:val="28"/>
        </w:rPr>
        <w:t>витрати на ведення справи</w:t>
      </w:r>
      <w:r w:rsidRPr="00D76D34">
        <w:rPr>
          <w:rFonts w:ascii="Times New Roman" w:hAnsi="Times New Roman" w:cs="Times New Roman"/>
          <w:sz w:val="28"/>
          <w:szCs w:val="28"/>
        </w:rPr>
        <w:t>”</w:t>
      </w:r>
      <w:r>
        <w:rPr>
          <w:rFonts w:ascii="Times New Roman" w:hAnsi="Times New Roman" w:cs="Times New Roman"/>
          <w:sz w:val="28"/>
          <w:szCs w:val="28"/>
        </w:rPr>
        <w:t xml:space="preserve">, </w:t>
      </w:r>
      <w:r w:rsidRPr="00D76D34">
        <w:rPr>
          <w:rFonts w:ascii="Times New Roman" w:hAnsi="Times New Roman" w:cs="Times New Roman"/>
          <w:sz w:val="28"/>
          <w:szCs w:val="28"/>
        </w:rPr>
        <w:t>“</w:t>
      </w:r>
      <w:r>
        <w:rPr>
          <w:rFonts w:ascii="Times New Roman" w:hAnsi="Times New Roman" w:cs="Times New Roman"/>
          <w:sz w:val="28"/>
          <w:szCs w:val="28"/>
        </w:rPr>
        <w:t>витрати на отримання регресів</w:t>
      </w:r>
      <w:r w:rsidRPr="00D76D34">
        <w:rPr>
          <w:rFonts w:ascii="Times New Roman" w:hAnsi="Times New Roman" w:cs="Times New Roman"/>
          <w:sz w:val="28"/>
          <w:szCs w:val="28"/>
        </w:rPr>
        <w:t>”</w:t>
      </w:r>
      <w:r>
        <w:rPr>
          <w:rFonts w:ascii="Times New Roman" w:hAnsi="Times New Roman" w:cs="Times New Roman"/>
          <w:sz w:val="28"/>
          <w:szCs w:val="28"/>
        </w:rPr>
        <w:t xml:space="preserve">, </w:t>
      </w:r>
      <w:r w:rsidRPr="00D76D34">
        <w:rPr>
          <w:rFonts w:ascii="Times New Roman" w:hAnsi="Times New Roman" w:cs="Times New Roman"/>
          <w:sz w:val="28"/>
          <w:szCs w:val="28"/>
        </w:rPr>
        <w:t>“</w:t>
      </w:r>
      <w:r>
        <w:rPr>
          <w:rFonts w:ascii="Times New Roman" w:hAnsi="Times New Roman" w:cs="Times New Roman"/>
          <w:sz w:val="28"/>
          <w:szCs w:val="28"/>
        </w:rPr>
        <w:t>витрати на управління інвестиціями</w:t>
      </w:r>
      <w:r w:rsidRPr="00D76D34">
        <w:rPr>
          <w:rFonts w:ascii="Times New Roman" w:hAnsi="Times New Roman" w:cs="Times New Roman"/>
          <w:sz w:val="28"/>
          <w:szCs w:val="28"/>
        </w:rPr>
        <w:t>”</w:t>
      </w:r>
      <w:r>
        <w:rPr>
          <w:rFonts w:ascii="Times New Roman" w:hAnsi="Times New Roman" w:cs="Times New Roman"/>
          <w:sz w:val="28"/>
          <w:szCs w:val="28"/>
        </w:rPr>
        <w:t xml:space="preserve">, </w:t>
      </w:r>
      <w:r w:rsidRPr="00D76D34">
        <w:rPr>
          <w:rFonts w:ascii="Times New Roman" w:hAnsi="Times New Roman" w:cs="Times New Roman"/>
          <w:sz w:val="28"/>
          <w:szCs w:val="28"/>
        </w:rPr>
        <w:t>“</w:t>
      </w:r>
      <w:r>
        <w:rPr>
          <w:rFonts w:ascii="Times New Roman" w:hAnsi="Times New Roman" w:cs="Times New Roman"/>
          <w:sz w:val="28"/>
          <w:szCs w:val="28"/>
        </w:rPr>
        <w:t>відстрочений дохід від перестрахування</w:t>
      </w:r>
      <w:r w:rsidRPr="00D76D34">
        <w:rPr>
          <w:rFonts w:ascii="Times New Roman" w:hAnsi="Times New Roman" w:cs="Times New Roman"/>
          <w:sz w:val="28"/>
          <w:szCs w:val="28"/>
        </w:rPr>
        <w:t>”</w:t>
      </w:r>
      <w:r>
        <w:rPr>
          <w:rFonts w:ascii="Times New Roman" w:hAnsi="Times New Roman" w:cs="Times New Roman"/>
          <w:sz w:val="28"/>
          <w:szCs w:val="28"/>
        </w:rPr>
        <w:t xml:space="preserve">, </w:t>
      </w:r>
      <w:r w:rsidRPr="00D76D34">
        <w:rPr>
          <w:rFonts w:ascii="Times New Roman" w:hAnsi="Times New Roman" w:cs="Times New Roman"/>
          <w:sz w:val="28"/>
          <w:szCs w:val="28"/>
        </w:rPr>
        <w:t>“</w:t>
      </w:r>
      <w:r>
        <w:rPr>
          <w:rFonts w:ascii="Times New Roman" w:hAnsi="Times New Roman" w:cs="Times New Roman"/>
          <w:sz w:val="28"/>
          <w:szCs w:val="28"/>
        </w:rPr>
        <w:t>звітна дата</w:t>
      </w:r>
      <w:r w:rsidRPr="00D76D34">
        <w:rPr>
          <w:rFonts w:ascii="Times New Roman" w:hAnsi="Times New Roman" w:cs="Times New Roman"/>
          <w:sz w:val="28"/>
          <w:szCs w:val="28"/>
        </w:rPr>
        <w:t>”</w:t>
      </w:r>
      <w:r>
        <w:rPr>
          <w:rFonts w:ascii="Times New Roman" w:hAnsi="Times New Roman" w:cs="Times New Roman"/>
          <w:sz w:val="28"/>
          <w:szCs w:val="28"/>
        </w:rPr>
        <w:t xml:space="preserve">, </w:t>
      </w:r>
      <w:r w:rsidRPr="00D76D34">
        <w:rPr>
          <w:rFonts w:ascii="Times New Roman" w:hAnsi="Times New Roman" w:cs="Times New Roman"/>
          <w:sz w:val="28"/>
          <w:szCs w:val="28"/>
        </w:rPr>
        <w:t>“</w:t>
      </w:r>
      <w:r>
        <w:rPr>
          <w:rFonts w:ascii="Times New Roman" w:hAnsi="Times New Roman" w:cs="Times New Roman"/>
          <w:sz w:val="28"/>
          <w:szCs w:val="28"/>
        </w:rPr>
        <w:t>звітний період</w:t>
      </w:r>
      <w:r w:rsidRPr="00D76D34">
        <w:rPr>
          <w:rFonts w:ascii="Times New Roman" w:hAnsi="Times New Roman" w:cs="Times New Roman"/>
          <w:sz w:val="28"/>
          <w:szCs w:val="28"/>
        </w:rPr>
        <w:t>”</w:t>
      </w:r>
      <w:r>
        <w:rPr>
          <w:rFonts w:ascii="Times New Roman" w:hAnsi="Times New Roman" w:cs="Times New Roman"/>
          <w:sz w:val="28"/>
          <w:szCs w:val="28"/>
        </w:rPr>
        <w:t xml:space="preserve">, </w:t>
      </w:r>
      <w:r w:rsidRPr="00D76D34">
        <w:rPr>
          <w:rFonts w:ascii="Times New Roman" w:hAnsi="Times New Roman" w:cs="Times New Roman"/>
          <w:sz w:val="28"/>
          <w:szCs w:val="28"/>
        </w:rPr>
        <w:t>“</w:t>
      </w:r>
      <w:r w:rsidRPr="00C74107">
        <w:rPr>
          <w:rFonts w:ascii="Times New Roman" w:hAnsi="Times New Roman" w:cs="Times New Roman"/>
          <w:sz w:val="28"/>
          <w:szCs w:val="28"/>
        </w:rPr>
        <w:t>інвестиційний дохід від розміщення та управління активами, що покривають технічні резерви за договорами страхування життя</w:t>
      </w:r>
      <w:r w:rsidRPr="00D76D34">
        <w:rPr>
          <w:rFonts w:ascii="Times New Roman" w:hAnsi="Times New Roman" w:cs="Times New Roman"/>
          <w:sz w:val="28"/>
          <w:szCs w:val="28"/>
        </w:rPr>
        <w:t>”</w:t>
      </w:r>
      <w:r>
        <w:rPr>
          <w:rFonts w:ascii="Times New Roman" w:hAnsi="Times New Roman" w:cs="Times New Roman"/>
          <w:sz w:val="28"/>
          <w:szCs w:val="28"/>
        </w:rPr>
        <w:t xml:space="preserve">, </w:t>
      </w:r>
      <w:r w:rsidRPr="00D76D34">
        <w:rPr>
          <w:rFonts w:ascii="Times New Roman" w:hAnsi="Times New Roman" w:cs="Times New Roman"/>
          <w:sz w:val="28"/>
          <w:szCs w:val="28"/>
        </w:rPr>
        <w:t>“</w:t>
      </w:r>
      <w:r>
        <w:rPr>
          <w:rFonts w:ascii="Times New Roman" w:hAnsi="Times New Roman" w:cs="Times New Roman"/>
          <w:sz w:val="28"/>
          <w:szCs w:val="28"/>
        </w:rPr>
        <w:t>інвестиційний компонент договору страхування (перестрахування)</w:t>
      </w:r>
      <w:r w:rsidRPr="00D76D34">
        <w:rPr>
          <w:rFonts w:ascii="Times New Roman" w:hAnsi="Times New Roman" w:cs="Times New Roman"/>
          <w:sz w:val="28"/>
          <w:szCs w:val="28"/>
        </w:rPr>
        <w:t>”</w:t>
      </w:r>
      <w:r>
        <w:rPr>
          <w:rFonts w:ascii="Times New Roman" w:hAnsi="Times New Roman" w:cs="Times New Roman"/>
          <w:sz w:val="28"/>
          <w:szCs w:val="28"/>
        </w:rPr>
        <w:t xml:space="preserve">, </w:t>
      </w:r>
      <w:r w:rsidRPr="00D76D34">
        <w:rPr>
          <w:rFonts w:ascii="Times New Roman" w:hAnsi="Times New Roman" w:cs="Times New Roman"/>
          <w:sz w:val="28"/>
          <w:szCs w:val="28"/>
        </w:rPr>
        <w:t>“</w:t>
      </w:r>
      <w:r>
        <w:rPr>
          <w:rFonts w:ascii="Times New Roman" w:hAnsi="Times New Roman" w:cs="Times New Roman"/>
          <w:sz w:val="28"/>
          <w:szCs w:val="28"/>
        </w:rPr>
        <w:t>компонент збитку</w:t>
      </w:r>
      <w:r w:rsidRPr="00D76D34">
        <w:rPr>
          <w:rFonts w:ascii="Times New Roman" w:hAnsi="Times New Roman" w:cs="Times New Roman"/>
          <w:sz w:val="28"/>
          <w:szCs w:val="28"/>
        </w:rPr>
        <w:t>”</w:t>
      </w:r>
      <w:r w:rsidR="008B0131">
        <w:rPr>
          <w:rFonts w:ascii="Times New Roman" w:hAnsi="Times New Roman" w:cs="Times New Roman"/>
          <w:sz w:val="28"/>
          <w:szCs w:val="28"/>
        </w:rPr>
        <w:t>,</w:t>
      </w:r>
      <w:r w:rsidR="008B0131" w:rsidRPr="009B7366">
        <w:rPr>
          <w:rFonts w:ascii="Times New Roman" w:hAnsi="Times New Roman" w:cs="Times New Roman"/>
          <w:sz w:val="28"/>
          <w:szCs w:val="28"/>
        </w:rPr>
        <w:t xml:space="preserve"> </w:t>
      </w:r>
      <w:r w:rsidRPr="00D76D34">
        <w:rPr>
          <w:rFonts w:ascii="Times New Roman" w:hAnsi="Times New Roman" w:cs="Times New Roman"/>
          <w:sz w:val="28"/>
          <w:szCs w:val="28"/>
        </w:rPr>
        <w:t>“</w:t>
      </w:r>
      <w:r>
        <w:rPr>
          <w:rFonts w:ascii="Times New Roman" w:hAnsi="Times New Roman" w:cs="Times New Roman"/>
          <w:sz w:val="28"/>
          <w:szCs w:val="28"/>
        </w:rPr>
        <w:t>непрямі витрати</w:t>
      </w:r>
      <w:r w:rsidRPr="00D76D34">
        <w:rPr>
          <w:rFonts w:ascii="Times New Roman" w:hAnsi="Times New Roman" w:cs="Times New Roman"/>
          <w:sz w:val="28"/>
          <w:szCs w:val="28"/>
        </w:rPr>
        <w:t>”</w:t>
      </w:r>
      <w:r>
        <w:rPr>
          <w:rFonts w:ascii="Times New Roman" w:hAnsi="Times New Roman" w:cs="Times New Roman"/>
          <w:sz w:val="28"/>
          <w:szCs w:val="28"/>
        </w:rPr>
        <w:t xml:space="preserve">, </w:t>
      </w:r>
      <w:r w:rsidR="008B0131" w:rsidRPr="009B7366">
        <w:rPr>
          <w:rFonts w:ascii="Times New Roman" w:hAnsi="Times New Roman" w:cs="Times New Roman"/>
          <w:sz w:val="28"/>
          <w:szCs w:val="28"/>
        </w:rPr>
        <w:t>“</w:t>
      </w:r>
      <w:r w:rsidR="008B0131">
        <w:rPr>
          <w:rFonts w:ascii="Times New Roman" w:hAnsi="Times New Roman" w:cs="Times New Roman"/>
          <w:sz w:val="28"/>
          <w:szCs w:val="28"/>
        </w:rPr>
        <w:t>лінія бізнесу</w:t>
      </w:r>
      <w:r w:rsidR="008B0131" w:rsidRPr="009B7366">
        <w:rPr>
          <w:rFonts w:ascii="Times New Roman" w:hAnsi="Times New Roman" w:cs="Times New Roman"/>
          <w:sz w:val="28"/>
          <w:szCs w:val="28"/>
        </w:rPr>
        <w:t xml:space="preserve">”, </w:t>
      </w:r>
      <w:r w:rsidRPr="00D76D34">
        <w:rPr>
          <w:rFonts w:ascii="Times New Roman" w:hAnsi="Times New Roman" w:cs="Times New Roman"/>
          <w:sz w:val="28"/>
          <w:szCs w:val="28"/>
        </w:rPr>
        <w:t>“</w:t>
      </w:r>
      <w:r>
        <w:rPr>
          <w:rFonts w:ascii="Times New Roman" w:hAnsi="Times New Roman" w:cs="Times New Roman"/>
          <w:sz w:val="28"/>
          <w:szCs w:val="28"/>
        </w:rPr>
        <w:t>портфель однорідних договорів</w:t>
      </w:r>
      <w:r w:rsidRPr="00D76D34">
        <w:rPr>
          <w:rFonts w:ascii="Times New Roman" w:hAnsi="Times New Roman" w:cs="Times New Roman"/>
          <w:sz w:val="28"/>
          <w:szCs w:val="28"/>
        </w:rPr>
        <w:t>”</w:t>
      </w:r>
      <w:r w:rsidR="008B0131">
        <w:rPr>
          <w:rFonts w:ascii="Times New Roman" w:hAnsi="Times New Roman" w:cs="Times New Roman"/>
          <w:sz w:val="28"/>
          <w:szCs w:val="28"/>
        </w:rPr>
        <w:t xml:space="preserve">, </w:t>
      </w:r>
      <w:r w:rsidRPr="00D76D34">
        <w:rPr>
          <w:rFonts w:ascii="Times New Roman" w:hAnsi="Times New Roman" w:cs="Times New Roman"/>
          <w:sz w:val="28"/>
          <w:szCs w:val="28"/>
        </w:rPr>
        <w:t>“</w:t>
      </w:r>
      <w:r>
        <w:rPr>
          <w:rFonts w:ascii="Times New Roman" w:hAnsi="Times New Roman" w:cs="Times New Roman"/>
          <w:sz w:val="28"/>
          <w:szCs w:val="28"/>
        </w:rPr>
        <w:t>пропорційне перестрахування</w:t>
      </w:r>
      <w:r w:rsidRPr="00D76D34">
        <w:rPr>
          <w:rFonts w:ascii="Times New Roman" w:hAnsi="Times New Roman" w:cs="Times New Roman"/>
          <w:sz w:val="28"/>
          <w:szCs w:val="28"/>
        </w:rPr>
        <w:t>”</w:t>
      </w:r>
      <w:r>
        <w:rPr>
          <w:rFonts w:ascii="Times New Roman" w:hAnsi="Times New Roman" w:cs="Times New Roman"/>
          <w:sz w:val="28"/>
          <w:szCs w:val="28"/>
        </w:rPr>
        <w:t xml:space="preserve">, </w:t>
      </w:r>
      <w:r w:rsidRPr="00D76D34">
        <w:rPr>
          <w:rFonts w:ascii="Times New Roman" w:hAnsi="Times New Roman" w:cs="Times New Roman"/>
          <w:sz w:val="28"/>
          <w:szCs w:val="28"/>
        </w:rPr>
        <w:t>“</w:t>
      </w:r>
      <w:r>
        <w:rPr>
          <w:rFonts w:ascii="Times New Roman" w:hAnsi="Times New Roman" w:cs="Times New Roman"/>
          <w:sz w:val="28"/>
          <w:szCs w:val="28"/>
        </w:rPr>
        <w:t>прямі витрати</w:t>
      </w:r>
      <w:r w:rsidRPr="00D76D34">
        <w:rPr>
          <w:rFonts w:ascii="Times New Roman" w:hAnsi="Times New Roman" w:cs="Times New Roman"/>
          <w:sz w:val="28"/>
          <w:szCs w:val="28"/>
        </w:rPr>
        <w:t>”</w:t>
      </w:r>
      <w:r>
        <w:rPr>
          <w:rFonts w:ascii="Times New Roman" w:hAnsi="Times New Roman" w:cs="Times New Roman"/>
          <w:sz w:val="28"/>
          <w:szCs w:val="28"/>
        </w:rPr>
        <w:t xml:space="preserve">, </w:t>
      </w:r>
      <w:r w:rsidRPr="00D76D34">
        <w:rPr>
          <w:rFonts w:ascii="Times New Roman" w:hAnsi="Times New Roman" w:cs="Times New Roman"/>
          <w:sz w:val="28"/>
          <w:szCs w:val="28"/>
        </w:rPr>
        <w:t>“</w:t>
      </w:r>
      <w:r>
        <w:rPr>
          <w:rFonts w:ascii="Times New Roman" w:hAnsi="Times New Roman" w:cs="Times New Roman"/>
          <w:sz w:val="28"/>
          <w:szCs w:val="28"/>
        </w:rPr>
        <w:t>ризики дожиття</w:t>
      </w:r>
      <w:r w:rsidRPr="00D76D34">
        <w:rPr>
          <w:rFonts w:ascii="Times New Roman" w:hAnsi="Times New Roman" w:cs="Times New Roman"/>
          <w:sz w:val="28"/>
          <w:szCs w:val="28"/>
        </w:rPr>
        <w:t>”</w:t>
      </w:r>
      <w:r w:rsidR="00B6524E">
        <w:rPr>
          <w:rFonts w:ascii="Times New Roman" w:hAnsi="Times New Roman" w:cs="Times New Roman"/>
          <w:sz w:val="28"/>
          <w:szCs w:val="28"/>
        </w:rPr>
        <w:t xml:space="preserve"> та інших</w:t>
      </w:r>
      <w:r>
        <w:rPr>
          <w:rFonts w:ascii="Times New Roman" w:hAnsi="Times New Roman" w:cs="Times New Roman"/>
          <w:sz w:val="28"/>
          <w:szCs w:val="28"/>
        </w:rPr>
        <w:t>.</w:t>
      </w:r>
    </w:p>
    <w:p w14:paraId="6E996BD5" w14:textId="01B124C7" w:rsidR="009E2349" w:rsidRPr="002150EC" w:rsidRDefault="009E2349" w:rsidP="00C42B7A">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 xml:space="preserve">Ступінь ефективності регуляторного акта оцінюватиметься за результатами аналізу </w:t>
      </w:r>
      <w:r>
        <w:rPr>
          <w:rFonts w:ascii="Times New Roman" w:hAnsi="Times New Roman" w:cs="Times New Roman"/>
          <w:sz w:val="28"/>
          <w:szCs w:val="28"/>
        </w:rPr>
        <w:t xml:space="preserve">зміни </w:t>
      </w:r>
      <w:r w:rsidRPr="002150EC">
        <w:rPr>
          <w:rFonts w:ascii="Times New Roman" w:hAnsi="Times New Roman" w:cs="Times New Roman"/>
          <w:sz w:val="28"/>
          <w:szCs w:val="28"/>
        </w:rPr>
        <w:t xml:space="preserve">розміру сформованих технічних резервів страховиками, обсягу інформації про сформовані технічні резерви під час розкриття </w:t>
      </w:r>
      <w:r w:rsidR="00856D6C">
        <w:rPr>
          <w:rFonts w:ascii="Times New Roman" w:hAnsi="Times New Roman" w:cs="Times New Roman"/>
          <w:sz w:val="28"/>
          <w:szCs w:val="28"/>
        </w:rPr>
        <w:t>у</w:t>
      </w:r>
      <w:r w:rsidRPr="002150EC">
        <w:rPr>
          <w:rFonts w:ascii="Times New Roman" w:hAnsi="Times New Roman" w:cs="Times New Roman"/>
          <w:sz w:val="28"/>
          <w:szCs w:val="28"/>
        </w:rPr>
        <w:t xml:space="preserve"> звітності страховиків.</w:t>
      </w:r>
    </w:p>
    <w:p w14:paraId="0ECAB8C0" w14:textId="77777777" w:rsidR="009E2349" w:rsidRPr="002150EC" w:rsidRDefault="009E2349" w:rsidP="009E2349">
      <w:pPr>
        <w:spacing w:after="0" w:line="240" w:lineRule="auto"/>
        <w:ind w:firstLine="709"/>
        <w:jc w:val="both"/>
        <w:rPr>
          <w:rFonts w:ascii="Times New Roman" w:hAnsi="Times New Roman" w:cs="Times New Roman"/>
          <w:sz w:val="28"/>
          <w:szCs w:val="28"/>
        </w:rPr>
      </w:pPr>
    </w:p>
    <w:p w14:paraId="121E66A9" w14:textId="77777777" w:rsidR="009E2349" w:rsidRPr="002150EC" w:rsidRDefault="009E2349" w:rsidP="008D2816">
      <w:pPr>
        <w:spacing w:after="0" w:line="240" w:lineRule="auto"/>
        <w:ind w:firstLine="567"/>
        <w:jc w:val="both"/>
        <w:rPr>
          <w:rFonts w:ascii="Times New Roman" w:hAnsi="Times New Roman" w:cs="Times New Roman"/>
          <w:b/>
          <w:sz w:val="28"/>
          <w:szCs w:val="28"/>
        </w:rPr>
      </w:pPr>
      <w:r w:rsidRPr="002150EC">
        <w:rPr>
          <w:rFonts w:ascii="Times New Roman" w:hAnsi="Times New Roman" w:cs="Times New Roman"/>
          <w:b/>
          <w:sz w:val="28"/>
          <w:szCs w:val="28"/>
        </w:rPr>
        <w:t>V. Обґрунтування можливості досягнення визначених цілей у разі прийняття регуляторного акта</w:t>
      </w:r>
    </w:p>
    <w:p w14:paraId="33550AC2" w14:textId="0F4DCBD4" w:rsidR="009E2349" w:rsidRPr="002150EC" w:rsidRDefault="009E2349" w:rsidP="00C42B7A">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 xml:space="preserve">Вимоги </w:t>
      </w:r>
      <w:r w:rsidR="00856D6C">
        <w:rPr>
          <w:rFonts w:ascii="Times New Roman" w:hAnsi="Times New Roman" w:cs="Times New Roman"/>
          <w:sz w:val="28"/>
          <w:szCs w:val="28"/>
        </w:rPr>
        <w:t>П</w:t>
      </w:r>
      <w:r>
        <w:rPr>
          <w:rFonts w:ascii="Times New Roman" w:hAnsi="Times New Roman" w:cs="Times New Roman"/>
          <w:sz w:val="28"/>
          <w:szCs w:val="28"/>
        </w:rPr>
        <w:t xml:space="preserve">роєкту </w:t>
      </w:r>
      <w:r w:rsidR="00856D6C">
        <w:rPr>
          <w:rFonts w:ascii="Times New Roman" w:hAnsi="Times New Roman" w:cs="Times New Roman"/>
          <w:sz w:val="28"/>
          <w:szCs w:val="28"/>
        </w:rPr>
        <w:t>п</w:t>
      </w:r>
      <w:r>
        <w:rPr>
          <w:rFonts w:ascii="Times New Roman" w:hAnsi="Times New Roman" w:cs="Times New Roman"/>
          <w:sz w:val="28"/>
          <w:szCs w:val="28"/>
        </w:rPr>
        <w:t>останови</w:t>
      </w:r>
      <w:r w:rsidRPr="002150EC">
        <w:rPr>
          <w:rFonts w:ascii="Times New Roman" w:hAnsi="Times New Roman" w:cs="Times New Roman"/>
          <w:sz w:val="28"/>
          <w:szCs w:val="28"/>
        </w:rPr>
        <w:t xml:space="preserve"> обов’язкові до виконання усіма страховиками. Ризик як негативного, так і позитивного впливу зовнішніх чинників на дію цього </w:t>
      </w:r>
      <w:r w:rsidR="00856D6C">
        <w:rPr>
          <w:rFonts w:ascii="Times New Roman" w:hAnsi="Times New Roman" w:cs="Times New Roman"/>
          <w:sz w:val="28"/>
          <w:szCs w:val="28"/>
        </w:rPr>
        <w:t>П</w:t>
      </w:r>
      <w:r>
        <w:rPr>
          <w:rFonts w:ascii="Times New Roman" w:hAnsi="Times New Roman" w:cs="Times New Roman"/>
          <w:sz w:val="28"/>
          <w:szCs w:val="28"/>
        </w:rPr>
        <w:t xml:space="preserve">роєкту </w:t>
      </w:r>
      <w:r w:rsidR="00856D6C">
        <w:rPr>
          <w:rFonts w:ascii="Times New Roman" w:hAnsi="Times New Roman" w:cs="Times New Roman"/>
          <w:sz w:val="28"/>
          <w:szCs w:val="28"/>
        </w:rPr>
        <w:t>п</w:t>
      </w:r>
      <w:r>
        <w:rPr>
          <w:rFonts w:ascii="Times New Roman" w:hAnsi="Times New Roman" w:cs="Times New Roman"/>
          <w:sz w:val="28"/>
          <w:szCs w:val="28"/>
        </w:rPr>
        <w:t>останови</w:t>
      </w:r>
      <w:r w:rsidRPr="002150EC">
        <w:rPr>
          <w:rFonts w:ascii="Times New Roman" w:hAnsi="Times New Roman" w:cs="Times New Roman"/>
          <w:sz w:val="28"/>
          <w:szCs w:val="28"/>
        </w:rPr>
        <w:t xml:space="preserve"> потенційно зумовлюється</w:t>
      </w:r>
      <w:r w:rsidR="00856D6C">
        <w:rPr>
          <w:rFonts w:ascii="Times New Roman" w:hAnsi="Times New Roman" w:cs="Times New Roman"/>
          <w:sz w:val="28"/>
          <w:szCs w:val="28"/>
        </w:rPr>
        <w:t xml:space="preserve"> переважно</w:t>
      </w:r>
      <w:r w:rsidRPr="002150EC">
        <w:rPr>
          <w:rFonts w:ascii="Times New Roman" w:hAnsi="Times New Roman" w:cs="Times New Roman"/>
          <w:sz w:val="28"/>
          <w:szCs w:val="28"/>
        </w:rPr>
        <w:t xml:space="preserve"> змінами в законодавчих актах України, що може призвести до потреби внесення змін до </w:t>
      </w:r>
      <w:r w:rsidR="00856D6C">
        <w:rPr>
          <w:rFonts w:ascii="Times New Roman" w:hAnsi="Times New Roman" w:cs="Times New Roman"/>
          <w:sz w:val="28"/>
          <w:szCs w:val="28"/>
        </w:rPr>
        <w:t>П</w:t>
      </w:r>
      <w:r>
        <w:rPr>
          <w:rFonts w:ascii="Times New Roman" w:hAnsi="Times New Roman" w:cs="Times New Roman"/>
          <w:sz w:val="28"/>
          <w:szCs w:val="28"/>
        </w:rPr>
        <w:t xml:space="preserve">роєкту </w:t>
      </w:r>
      <w:r w:rsidR="00856D6C">
        <w:rPr>
          <w:rFonts w:ascii="Times New Roman" w:hAnsi="Times New Roman" w:cs="Times New Roman"/>
          <w:sz w:val="28"/>
          <w:szCs w:val="28"/>
        </w:rPr>
        <w:t>п</w:t>
      </w:r>
      <w:r>
        <w:rPr>
          <w:rFonts w:ascii="Times New Roman" w:hAnsi="Times New Roman" w:cs="Times New Roman"/>
          <w:sz w:val="28"/>
          <w:szCs w:val="28"/>
        </w:rPr>
        <w:t>останови</w:t>
      </w:r>
      <w:r w:rsidRPr="002150EC">
        <w:rPr>
          <w:rFonts w:ascii="Times New Roman" w:hAnsi="Times New Roman" w:cs="Times New Roman"/>
          <w:sz w:val="28"/>
          <w:szCs w:val="28"/>
        </w:rPr>
        <w:t>.</w:t>
      </w:r>
    </w:p>
    <w:p w14:paraId="608A7224" w14:textId="5703C6DE" w:rsidR="009E2349" w:rsidRPr="002150EC" w:rsidRDefault="009E2349" w:rsidP="00C42B7A">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lastRenderedPageBreak/>
        <w:t xml:space="preserve">Упровадження вимог такого </w:t>
      </w:r>
      <w:r w:rsidR="00856D6C">
        <w:rPr>
          <w:rFonts w:ascii="Times New Roman" w:hAnsi="Times New Roman" w:cs="Times New Roman"/>
          <w:sz w:val="28"/>
          <w:szCs w:val="28"/>
        </w:rPr>
        <w:t>П</w:t>
      </w:r>
      <w:r>
        <w:rPr>
          <w:rFonts w:ascii="Times New Roman" w:hAnsi="Times New Roman" w:cs="Times New Roman"/>
          <w:sz w:val="28"/>
          <w:szCs w:val="28"/>
        </w:rPr>
        <w:t xml:space="preserve">роєкту </w:t>
      </w:r>
      <w:r w:rsidR="00856D6C">
        <w:rPr>
          <w:rFonts w:ascii="Times New Roman" w:hAnsi="Times New Roman" w:cs="Times New Roman"/>
          <w:sz w:val="28"/>
          <w:szCs w:val="28"/>
        </w:rPr>
        <w:t>п</w:t>
      </w:r>
      <w:r>
        <w:rPr>
          <w:rFonts w:ascii="Times New Roman" w:hAnsi="Times New Roman" w:cs="Times New Roman"/>
          <w:sz w:val="28"/>
          <w:szCs w:val="28"/>
        </w:rPr>
        <w:t>останови</w:t>
      </w:r>
      <w:r w:rsidRPr="002150EC">
        <w:rPr>
          <w:rFonts w:ascii="Times New Roman" w:hAnsi="Times New Roman" w:cs="Times New Roman"/>
          <w:sz w:val="28"/>
          <w:szCs w:val="28"/>
        </w:rPr>
        <w:t xml:space="preserve"> не потребує додаткових витрат Національного банку, оскільки здійснюється в межах його повноважень. Здійснення державного контролю та нагляду за додержанням вимог </w:t>
      </w:r>
      <w:r w:rsidR="00856D6C">
        <w:rPr>
          <w:rFonts w:ascii="Times New Roman" w:hAnsi="Times New Roman" w:cs="Times New Roman"/>
          <w:sz w:val="28"/>
          <w:szCs w:val="28"/>
        </w:rPr>
        <w:t>П</w:t>
      </w:r>
      <w:r>
        <w:rPr>
          <w:rFonts w:ascii="Times New Roman" w:hAnsi="Times New Roman" w:cs="Times New Roman"/>
          <w:sz w:val="28"/>
          <w:szCs w:val="28"/>
        </w:rPr>
        <w:t xml:space="preserve">роєкту </w:t>
      </w:r>
      <w:r w:rsidR="00856D6C">
        <w:rPr>
          <w:rFonts w:ascii="Times New Roman" w:hAnsi="Times New Roman" w:cs="Times New Roman"/>
          <w:sz w:val="28"/>
          <w:szCs w:val="28"/>
        </w:rPr>
        <w:t>п</w:t>
      </w:r>
      <w:r>
        <w:rPr>
          <w:rFonts w:ascii="Times New Roman" w:hAnsi="Times New Roman" w:cs="Times New Roman"/>
          <w:sz w:val="28"/>
          <w:szCs w:val="28"/>
        </w:rPr>
        <w:t>останови</w:t>
      </w:r>
      <w:r w:rsidRPr="002150EC">
        <w:rPr>
          <w:rFonts w:ascii="Times New Roman" w:hAnsi="Times New Roman" w:cs="Times New Roman"/>
          <w:sz w:val="28"/>
          <w:szCs w:val="28"/>
        </w:rPr>
        <w:t xml:space="preserve"> відбуватиметься в межах здійснення Національним банком наглядової діяльності на страховому ринку.</w:t>
      </w:r>
    </w:p>
    <w:p w14:paraId="3A49BBBA" w14:textId="77777777" w:rsidR="009E2349" w:rsidRPr="002150EC" w:rsidRDefault="009E2349" w:rsidP="009E2349">
      <w:pPr>
        <w:spacing w:after="0" w:line="240" w:lineRule="auto"/>
        <w:ind w:firstLine="709"/>
        <w:jc w:val="both"/>
        <w:rPr>
          <w:rFonts w:ascii="Times New Roman" w:hAnsi="Times New Roman" w:cs="Times New Roman"/>
          <w:sz w:val="28"/>
          <w:szCs w:val="28"/>
        </w:rPr>
      </w:pPr>
      <w:r w:rsidRPr="002150EC">
        <w:rPr>
          <w:rFonts w:ascii="Times New Roman" w:hAnsi="Times New Roman" w:cs="Times New Roman"/>
          <w:sz w:val="28"/>
          <w:szCs w:val="28"/>
        </w:rPr>
        <w:t xml:space="preserve"> </w:t>
      </w:r>
    </w:p>
    <w:p w14:paraId="39B39095" w14:textId="77777777" w:rsidR="009E2349" w:rsidRPr="002150EC" w:rsidRDefault="009E2349" w:rsidP="008D2816">
      <w:pPr>
        <w:spacing w:after="0" w:line="240" w:lineRule="auto"/>
        <w:ind w:firstLine="567"/>
        <w:jc w:val="both"/>
        <w:rPr>
          <w:rFonts w:ascii="Times New Roman" w:hAnsi="Times New Roman" w:cs="Times New Roman"/>
          <w:b/>
          <w:sz w:val="28"/>
          <w:szCs w:val="28"/>
        </w:rPr>
      </w:pPr>
      <w:r w:rsidRPr="002150EC">
        <w:rPr>
          <w:rFonts w:ascii="Times New Roman" w:hAnsi="Times New Roman" w:cs="Times New Roman"/>
          <w:b/>
          <w:sz w:val="28"/>
          <w:szCs w:val="28"/>
        </w:rPr>
        <w:t>VI. Визначення очікуваних результатів прийняття акта</w:t>
      </w:r>
    </w:p>
    <w:p w14:paraId="38BE7EF1" w14:textId="2C5E5C35" w:rsidR="009B7366" w:rsidRDefault="009E2349" w:rsidP="00C42B7A">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 xml:space="preserve">Прийняття </w:t>
      </w:r>
      <w:r w:rsidR="0082406F">
        <w:rPr>
          <w:rFonts w:ascii="Times New Roman" w:hAnsi="Times New Roman" w:cs="Times New Roman"/>
          <w:sz w:val="28"/>
          <w:szCs w:val="28"/>
        </w:rPr>
        <w:t>П</w:t>
      </w:r>
      <w:r w:rsidRPr="002150EC">
        <w:rPr>
          <w:rFonts w:ascii="Times New Roman" w:hAnsi="Times New Roman" w:cs="Times New Roman"/>
          <w:sz w:val="28"/>
          <w:szCs w:val="28"/>
        </w:rPr>
        <w:t xml:space="preserve">роєкту </w:t>
      </w:r>
      <w:r w:rsidR="0082406F">
        <w:rPr>
          <w:rFonts w:ascii="Times New Roman" w:hAnsi="Times New Roman" w:cs="Times New Roman"/>
          <w:sz w:val="28"/>
          <w:szCs w:val="28"/>
        </w:rPr>
        <w:t>п</w:t>
      </w:r>
      <w:r w:rsidRPr="002150EC">
        <w:rPr>
          <w:rFonts w:ascii="Times New Roman" w:hAnsi="Times New Roman" w:cs="Times New Roman"/>
          <w:sz w:val="28"/>
          <w:szCs w:val="28"/>
        </w:rPr>
        <w:t>останови забезпечить таке:</w:t>
      </w:r>
    </w:p>
    <w:p w14:paraId="7F18C315" w14:textId="0949B8CB" w:rsidR="009E2349" w:rsidRDefault="009E2349"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2150EC">
        <w:rPr>
          <w:rFonts w:ascii="Times New Roman" w:hAnsi="Times New Roman" w:cs="Times New Roman"/>
          <w:sz w:val="28"/>
          <w:szCs w:val="28"/>
        </w:rPr>
        <w:t xml:space="preserve">приведення вимог до формування </w:t>
      </w:r>
      <w:r>
        <w:rPr>
          <w:rFonts w:ascii="Times New Roman" w:hAnsi="Times New Roman" w:cs="Times New Roman"/>
          <w:sz w:val="28"/>
          <w:szCs w:val="28"/>
        </w:rPr>
        <w:t>технічних</w:t>
      </w:r>
      <w:r w:rsidRPr="002150EC">
        <w:rPr>
          <w:rFonts w:ascii="Times New Roman" w:hAnsi="Times New Roman" w:cs="Times New Roman"/>
          <w:sz w:val="28"/>
          <w:szCs w:val="28"/>
        </w:rPr>
        <w:t xml:space="preserve"> резервів у відповідн</w:t>
      </w:r>
      <w:r w:rsidR="0082406F">
        <w:rPr>
          <w:rFonts w:ascii="Times New Roman" w:hAnsi="Times New Roman" w:cs="Times New Roman"/>
          <w:sz w:val="28"/>
          <w:szCs w:val="28"/>
        </w:rPr>
        <w:t>ість до</w:t>
      </w:r>
      <w:r w:rsidRPr="002150EC">
        <w:rPr>
          <w:rFonts w:ascii="Times New Roman" w:hAnsi="Times New Roman" w:cs="Times New Roman"/>
          <w:sz w:val="28"/>
          <w:szCs w:val="28"/>
        </w:rPr>
        <w:t xml:space="preserve"> Закон</w:t>
      </w:r>
      <w:r w:rsidR="005F70A0">
        <w:rPr>
          <w:rFonts w:ascii="Times New Roman" w:hAnsi="Times New Roman" w:cs="Times New Roman"/>
          <w:sz w:val="28"/>
          <w:szCs w:val="28"/>
        </w:rPr>
        <w:t>у</w:t>
      </w:r>
      <w:r w:rsidRPr="002150EC">
        <w:rPr>
          <w:rFonts w:ascii="Times New Roman" w:hAnsi="Times New Roman" w:cs="Times New Roman"/>
          <w:sz w:val="28"/>
          <w:szCs w:val="28"/>
        </w:rPr>
        <w:t xml:space="preserve"> про страхування</w:t>
      </w:r>
      <w:r>
        <w:rPr>
          <w:rFonts w:ascii="Times New Roman" w:hAnsi="Times New Roman" w:cs="Times New Roman"/>
          <w:sz w:val="28"/>
          <w:szCs w:val="28"/>
        </w:rPr>
        <w:t xml:space="preserve">, узгодження їх </w:t>
      </w:r>
      <w:r w:rsidR="005F70A0">
        <w:rPr>
          <w:rFonts w:ascii="Times New Roman" w:hAnsi="Times New Roman" w:cs="Times New Roman"/>
          <w:sz w:val="28"/>
          <w:szCs w:val="28"/>
        </w:rPr>
        <w:t>і</w:t>
      </w:r>
      <w:r>
        <w:rPr>
          <w:rFonts w:ascii="Times New Roman" w:hAnsi="Times New Roman" w:cs="Times New Roman"/>
          <w:sz w:val="28"/>
          <w:szCs w:val="28"/>
        </w:rPr>
        <w:t>з принципами, встановленими</w:t>
      </w:r>
      <w:r w:rsidRPr="00D76D34">
        <w:rPr>
          <w:rFonts w:ascii="Times New Roman" w:hAnsi="Times New Roman" w:cs="Times New Roman"/>
          <w:sz w:val="28"/>
          <w:szCs w:val="28"/>
        </w:rPr>
        <w:t xml:space="preserve"> </w:t>
      </w:r>
      <w:r w:rsidRPr="002150EC">
        <w:rPr>
          <w:rFonts w:ascii="Times New Roman" w:hAnsi="Times New Roman" w:cs="Times New Roman"/>
          <w:sz w:val="28"/>
          <w:szCs w:val="28"/>
        </w:rPr>
        <w:t>МСФЗ 17</w:t>
      </w:r>
      <w:r>
        <w:rPr>
          <w:rFonts w:ascii="Times New Roman" w:hAnsi="Times New Roman" w:cs="Times New Roman"/>
          <w:sz w:val="28"/>
          <w:szCs w:val="28"/>
        </w:rPr>
        <w:t xml:space="preserve"> для визнання та оцінки договорів, що полягає </w:t>
      </w:r>
      <w:r w:rsidR="005F70A0">
        <w:rPr>
          <w:rFonts w:ascii="Times New Roman" w:hAnsi="Times New Roman" w:cs="Times New Roman"/>
          <w:sz w:val="28"/>
          <w:szCs w:val="28"/>
        </w:rPr>
        <w:t>в</w:t>
      </w:r>
      <w:r>
        <w:rPr>
          <w:rFonts w:ascii="Times New Roman" w:hAnsi="Times New Roman" w:cs="Times New Roman"/>
          <w:sz w:val="28"/>
          <w:szCs w:val="28"/>
        </w:rPr>
        <w:t xml:space="preserve"> наданні правової визначеності питанням:</w:t>
      </w:r>
    </w:p>
    <w:p w14:paraId="7400ED2B" w14:textId="77777777" w:rsidR="009E2349" w:rsidRDefault="009E2349"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якості даних, що використовуються під час розрахунку технічних резервів;</w:t>
      </w:r>
    </w:p>
    <w:p w14:paraId="6297843A" w14:textId="77777777" w:rsidR="009E2349" w:rsidRDefault="009E2349"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відокремлення нестрахових компонентів від д</w:t>
      </w:r>
      <w:r w:rsidR="00C42B7A">
        <w:rPr>
          <w:rFonts w:ascii="Times New Roman" w:hAnsi="Times New Roman" w:cs="Times New Roman"/>
          <w:sz w:val="28"/>
          <w:szCs w:val="28"/>
        </w:rPr>
        <w:t>оговорів, групування договорів;</w:t>
      </w:r>
    </w:p>
    <w:p w14:paraId="69B89DC7" w14:textId="77777777" w:rsidR="009E2349" w:rsidRDefault="009E2349"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встановлення переліку видів технічних резервів, які страховики зобов’язані формувати, та визначення порядку розрахунку кожного з них (резерву премій за загальною / спрощеною моделлю оцінки, резерву збитків), у тому числі визначення особливостей розрахунку технічних резервів за договорами вихідного перестрахування;</w:t>
      </w:r>
    </w:p>
    <w:p w14:paraId="6A89CD08" w14:textId="77777777" w:rsidR="009E2349" w:rsidRDefault="009E2349"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порядку розрахунку за спрощеним підходом компоненту збитку у складі резерву премій, який оцінюється за спрощеною моделлю оцінки;</w:t>
      </w:r>
    </w:p>
    <w:p w14:paraId="438BA1C5" w14:textId="6C430143" w:rsidR="009E2349" w:rsidRDefault="009E2349"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особливостей визначення маржі ризику у складі резерву премій та резерву збитків (уключаючи визначення порядку розрахунку маржі ризику </w:t>
      </w:r>
      <w:r w:rsidR="00D02848">
        <w:rPr>
          <w:rFonts w:ascii="Times New Roman" w:hAnsi="Times New Roman" w:cs="Times New Roman"/>
          <w:sz w:val="28"/>
          <w:szCs w:val="28"/>
        </w:rPr>
        <w:t>в</w:t>
      </w:r>
      <w:r>
        <w:rPr>
          <w:rFonts w:ascii="Times New Roman" w:hAnsi="Times New Roman" w:cs="Times New Roman"/>
          <w:sz w:val="28"/>
          <w:szCs w:val="28"/>
        </w:rPr>
        <w:t xml:space="preserve"> резерві збитків за спрощеним підходом);</w:t>
      </w:r>
    </w:p>
    <w:p w14:paraId="5EC9D1B0" w14:textId="77777777" w:rsidR="009E2349" w:rsidRDefault="009E2349"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особливостей розрахунку кривих дисконтування (уключаючи визначення кривих дисконтування за спрощеним підходом – окремо для грошових потоків, виражених у національній та іноземній валютах);</w:t>
      </w:r>
    </w:p>
    <w:p w14:paraId="7F7E45F1" w14:textId="740766DC" w:rsidR="009E2349" w:rsidRDefault="009E2349"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проведення перевірки адекватності технічних резервів (у тому числі визначення рівня агрегування, на якому повинна </w:t>
      </w:r>
      <w:r w:rsidR="0070178F">
        <w:rPr>
          <w:rFonts w:ascii="Times New Roman" w:hAnsi="Times New Roman" w:cs="Times New Roman"/>
          <w:sz w:val="28"/>
          <w:szCs w:val="28"/>
        </w:rPr>
        <w:t>здійснюватися</w:t>
      </w:r>
      <w:r>
        <w:rPr>
          <w:rFonts w:ascii="Times New Roman" w:hAnsi="Times New Roman" w:cs="Times New Roman"/>
          <w:sz w:val="28"/>
          <w:szCs w:val="28"/>
        </w:rPr>
        <w:t xml:space="preserve"> перевірка резерву премій / резерву збитків, а також визначення особливостей проведення перевірки у разі </w:t>
      </w:r>
      <w:r w:rsidRPr="007A52D5">
        <w:rPr>
          <w:rFonts w:ascii="Times New Roman" w:hAnsi="Times New Roman" w:cs="Times New Roman"/>
          <w:sz w:val="28"/>
          <w:szCs w:val="28"/>
        </w:rPr>
        <w:t>нестачі статистичних</w:t>
      </w:r>
      <w:r w:rsidR="007A52D5" w:rsidRPr="007A52D5">
        <w:rPr>
          <w:rFonts w:ascii="Times New Roman" w:hAnsi="Times New Roman" w:cs="Times New Roman"/>
          <w:sz w:val="28"/>
          <w:szCs w:val="28"/>
          <w:lang w:val="ru-RU"/>
        </w:rPr>
        <w:t xml:space="preserve"> </w:t>
      </w:r>
      <w:r w:rsidR="007A52D5" w:rsidRPr="007A52D5">
        <w:rPr>
          <w:rFonts w:ascii="Times New Roman" w:hAnsi="Times New Roman" w:cs="Times New Roman"/>
          <w:sz w:val="28"/>
          <w:szCs w:val="28"/>
        </w:rPr>
        <w:t>даних</w:t>
      </w:r>
      <w:r w:rsidRPr="007A52D5">
        <w:rPr>
          <w:rFonts w:ascii="Times New Roman" w:hAnsi="Times New Roman" w:cs="Times New Roman"/>
          <w:sz w:val="28"/>
          <w:szCs w:val="28"/>
        </w:rPr>
        <w:t xml:space="preserve"> </w:t>
      </w:r>
      <w:r>
        <w:rPr>
          <w:rFonts w:ascii="Times New Roman" w:hAnsi="Times New Roman" w:cs="Times New Roman"/>
          <w:sz w:val="28"/>
          <w:szCs w:val="28"/>
        </w:rPr>
        <w:t>для її здійснення);</w:t>
      </w:r>
    </w:p>
    <w:p w14:paraId="2A4E3C2B" w14:textId="77777777" w:rsidR="009E2349" w:rsidRDefault="009E2349"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проведення перевірки достатності резерву збитків (порядку проведення перевірки достатності найкращої оцінки резерву збитків / суми найкращої оцінки резерву збитків та маржі ризику)</w:t>
      </w:r>
      <w:r w:rsidR="00684808">
        <w:rPr>
          <w:rFonts w:ascii="Times New Roman" w:hAnsi="Times New Roman" w:cs="Times New Roman"/>
          <w:sz w:val="28"/>
          <w:szCs w:val="28"/>
        </w:rPr>
        <w:t>;</w:t>
      </w:r>
    </w:p>
    <w:p w14:paraId="1666FCCA" w14:textId="6E8D92E2" w:rsidR="009E2349" w:rsidRPr="002150EC" w:rsidRDefault="00C42B7A"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9E2349" w:rsidRPr="002150EC">
        <w:rPr>
          <w:rFonts w:ascii="Times New Roman" w:hAnsi="Times New Roman" w:cs="Times New Roman"/>
          <w:sz w:val="28"/>
          <w:szCs w:val="28"/>
        </w:rPr>
        <w:t>складання та подання страховиками регуляторної звітності у розрізі ліній бізнесу відповідно</w:t>
      </w:r>
      <w:r w:rsidR="004F61EE">
        <w:rPr>
          <w:rFonts w:ascii="Times New Roman" w:hAnsi="Times New Roman" w:cs="Times New Roman"/>
          <w:sz w:val="28"/>
          <w:szCs w:val="28"/>
        </w:rPr>
        <w:t xml:space="preserve"> до</w:t>
      </w:r>
      <w:r w:rsidR="009E2349" w:rsidRPr="002150EC">
        <w:rPr>
          <w:rFonts w:ascii="Times New Roman" w:hAnsi="Times New Roman" w:cs="Times New Roman"/>
          <w:sz w:val="28"/>
          <w:szCs w:val="28"/>
        </w:rPr>
        <w:t xml:space="preserve"> Директив</w:t>
      </w:r>
      <w:r w:rsidR="004F61EE">
        <w:rPr>
          <w:rFonts w:ascii="Times New Roman" w:hAnsi="Times New Roman" w:cs="Times New Roman"/>
          <w:sz w:val="28"/>
          <w:szCs w:val="28"/>
        </w:rPr>
        <w:t>и</w:t>
      </w:r>
      <w:r w:rsidR="009E2349" w:rsidRPr="002150EC">
        <w:rPr>
          <w:rFonts w:ascii="Times New Roman" w:hAnsi="Times New Roman" w:cs="Times New Roman"/>
          <w:sz w:val="28"/>
          <w:szCs w:val="28"/>
        </w:rPr>
        <w:t xml:space="preserve"> 2009/138/ЄС.</w:t>
      </w:r>
    </w:p>
    <w:p w14:paraId="07FC8995" w14:textId="70B7F161" w:rsidR="009E2349" w:rsidRDefault="009E2349"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5253D8">
        <w:rPr>
          <w:rFonts w:ascii="Times New Roman" w:hAnsi="Times New Roman" w:cs="Times New Roman"/>
          <w:sz w:val="28"/>
          <w:szCs w:val="28"/>
        </w:rPr>
        <w:t xml:space="preserve">рийняття </w:t>
      </w:r>
      <w:r w:rsidR="004F61EE">
        <w:rPr>
          <w:rFonts w:ascii="Times New Roman" w:hAnsi="Times New Roman" w:cs="Times New Roman"/>
          <w:sz w:val="28"/>
          <w:szCs w:val="28"/>
        </w:rPr>
        <w:t>П</w:t>
      </w:r>
      <w:r>
        <w:rPr>
          <w:rFonts w:ascii="Times New Roman" w:hAnsi="Times New Roman" w:cs="Times New Roman"/>
          <w:sz w:val="28"/>
          <w:szCs w:val="28"/>
        </w:rPr>
        <w:t xml:space="preserve">роєкту </w:t>
      </w:r>
      <w:r w:rsidR="004F61EE">
        <w:rPr>
          <w:rFonts w:ascii="Times New Roman" w:hAnsi="Times New Roman" w:cs="Times New Roman"/>
          <w:sz w:val="28"/>
          <w:szCs w:val="28"/>
        </w:rPr>
        <w:t>п</w:t>
      </w:r>
      <w:r>
        <w:rPr>
          <w:rFonts w:ascii="Times New Roman" w:hAnsi="Times New Roman" w:cs="Times New Roman"/>
          <w:sz w:val="28"/>
          <w:szCs w:val="28"/>
        </w:rPr>
        <w:t>останови</w:t>
      </w:r>
      <w:r w:rsidRPr="005253D8">
        <w:rPr>
          <w:rFonts w:ascii="Times New Roman" w:hAnsi="Times New Roman" w:cs="Times New Roman"/>
          <w:sz w:val="28"/>
          <w:szCs w:val="28"/>
        </w:rPr>
        <w:t xml:space="preserve"> </w:t>
      </w:r>
      <w:r w:rsidR="004F61EE">
        <w:rPr>
          <w:rFonts w:ascii="Times New Roman" w:hAnsi="Times New Roman" w:cs="Times New Roman"/>
          <w:sz w:val="28"/>
          <w:szCs w:val="28"/>
        </w:rPr>
        <w:t>дасть змогу</w:t>
      </w:r>
      <w:r w:rsidRPr="005253D8">
        <w:rPr>
          <w:rFonts w:ascii="Times New Roman" w:hAnsi="Times New Roman" w:cs="Times New Roman"/>
          <w:sz w:val="28"/>
          <w:szCs w:val="28"/>
        </w:rPr>
        <w:t xml:space="preserve"> реалізувати повноваження Національного банку щодо державного регулювання та нагляду за діяльністю на ринку страхування</w:t>
      </w:r>
      <w:r>
        <w:rPr>
          <w:rFonts w:ascii="Times New Roman" w:hAnsi="Times New Roman" w:cs="Times New Roman"/>
          <w:sz w:val="28"/>
          <w:szCs w:val="28"/>
        </w:rPr>
        <w:t>, визначених Законом про страхування.</w:t>
      </w:r>
    </w:p>
    <w:p w14:paraId="7E36D571" w14:textId="547EA274" w:rsidR="009E2349" w:rsidRDefault="004F61EE"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Крім того</w:t>
      </w:r>
      <w:r w:rsidR="009E2349">
        <w:rPr>
          <w:rFonts w:ascii="Times New Roman" w:hAnsi="Times New Roman" w:cs="Times New Roman"/>
          <w:sz w:val="28"/>
          <w:szCs w:val="28"/>
        </w:rPr>
        <w:t>, п</w:t>
      </w:r>
      <w:r w:rsidR="009E2349" w:rsidRPr="002150EC">
        <w:rPr>
          <w:rFonts w:ascii="Times New Roman" w:hAnsi="Times New Roman" w:cs="Times New Roman"/>
          <w:sz w:val="28"/>
          <w:szCs w:val="28"/>
        </w:rPr>
        <w:t xml:space="preserve">рийняття </w:t>
      </w:r>
      <w:r>
        <w:rPr>
          <w:rFonts w:ascii="Times New Roman" w:hAnsi="Times New Roman" w:cs="Times New Roman"/>
          <w:sz w:val="28"/>
          <w:szCs w:val="28"/>
        </w:rPr>
        <w:t>П</w:t>
      </w:r>
      <w:r w:rsidR="009E2349">
        <w:rPr>
          <w:rFonts w:ascii="Times New Roman" w:hAnsi="Times New Roman" w:cs="Times New Roman"/>
          <w:sz w:val="28"/>
          <w:szCs w:val="28"/>
        </w:rPr>
        <w:t xml:space="preserve">роєкту </w:t>
      </w:r>
      <w:r>
        <w:rPr>
          <w:rFonts w:ascii="Times New Roman" w:hAnsi="Times New Roman" w:cs="Times New Roman"/>
          <w:sz w:val="28"/>
          <w:szCs w:val="28"/>
        </w:rPr>
        <w:t>п</w:t>
      </w:r>
      <w:r w:rsidR="009E2349">
        <w:rPr>
          <w:rFonts w:ascii="Times New Roman" w:hAnsi="Times New Roman" w:cs="Times New Roman"/>
          <w:sz w:val="28"/>
          <w:szCs w:val="28"/>
        </w:rPr>
        <w:t>останови</w:t>
      </w:r>
      <w:r w:rsidR="009E2349" w:rsidRPr="002150EC">
        <w:rPr>
          <w:rFonts w:ascii="Times New Roman" w:hAnsi="Times New Roman" w:cs="Times New Roman"/>
          <w:sz w:val="28"/>
          <w:szCs w:val="28"/>
        </w:rPr>
        <w:t xml:space="preserve"> дасть змогу запобігти </w:t>
      </w:r>
      <w:r w:rsidR="009E2349">
        <w:rPr>
          <w:rFonts w:ascii="Times New Roman" w:hAnsi="Times New Roman" w:cs="Times New Roman"/>
          <w:sz w:val="28"/>
          <w:szCs w:val="28"/>
        </w:rPr>
        <w:t xml:space="preserve">здійсненню страховиками подвійного обліку для цілей складання фінансової звітності згідно </w:t>
      </w:r>
      <w:r w:rsidR="009E2349">
        <w:rPr>
          <w:rFonts w:ascii="Times New Roman" w:hAnsi="Times New Roman" w:cs="Times New Roman"/>
          <w:sz w:val="28"/>
          <w:szCs w:val="28"/>
        </w:rPr>
        <w:lastRenderedPageBreak/>
        <w:t xml:space="preserve">з МСФЗ 17 та регуляторної звітності на основі пруденційних вимог щодо формування технічних резервів, які базуються на основі МСФЗ 4, забезпечити адекватну оцінку страхових зобов’язань для здійснення майбутніх страхових виплат, запобігти </w:t>
      </w:r>
      <w:r w:rsidR="009E2349" w:rsidRPr="002150EC">
        <w:rPr>
          <w:rFonts w:ascii="Times New Roman" w:hAnsi="Times New Roman" w:cs="Times New Roman"/>
          <w:sz w:val="28"/>
          <w:szCs w:val="28"/>
        </w:rPr>
        <w:t>порушенню прав споживачів ф</w:t>
      </w:r>
      <w:r w:rsidR="00C42B7A">
        <w:rPr>
          <w:rFonts w:ascii="Times New Roman" w:hAnsi="Times New Roman" w:cs="Times New Roman"/>
          <w:sz w:val="28"/>
          <w:szCs w:val="28"/>
        </w:rPr>
        <w:t>інансових послуг за договорами.</w:t>
      </w:r>
    </w:p>
    <w:p w14:paraId="18A758B9" w14:textId="77777777" w:rsidR="009B7366" w:rsidRDefault="009B7366" w:rsidP="009E2349">
      <w:pPr>
        <w:spacing w:after="0" w:line="240" w:lineRule="auto"/>
        <w:ind w:firstLine="709"/>
        <w:jc w:val="both"/>
        <w:rPr>
          <w:rFonts w:ascii="Times New Roman" w:hAnsi="Times New Roman" w:cs="Times New Roman"/>
          <w:sz w:val="28"/>
          <w:szCs w:val="28"/>
        </w:rPr>
      </w:pPr>
    </w:p>
    <w:p w14:paraId="670370AB" w14:textId="77777777" w:rsidR="009E2349" w:rsidRPr="009B7366" w:rsidRDefault="009E2349" w:rsidP="008D2816">
      <w:pPr>
        <w:spacing w:after="0" w:line="240" w:lineRule="auto"/>
        <w:ind w:firstLine="567"/>
        <w:jc w:val="both"/>
        <w:rPr>
          <w:rFonts w:ascii="Times New Roman" w:hAnsi="Times New Roman" w:cs="Times New Roman"/>
          <w:b/>
          <w:sz w:val="28"/>
          <w:szCs w:val="28"/>
        </w:rPr>
      </w:pPr>
      <w:r w:rsidRPr="009B7366">
        <w:rPr>
          <w:rFonts w:ascii="Times New Roman" w:hAnsi="Times New Roman" w:cs="Times New Roman"/>
          <w:b/>
          <w:sz w:val="28"/>
          <w:szCs w:val="28"/>
        </w:rPr>
        <w:t xml:space="preserve">VII. Обґрунтування </w:t>
      </w:r>
      <w:r w:rsidR="008D2816">
        <w:rPr>
          <w:rFonts w:ascii="Times New Roman" w:hAnsi="Times New Roman" w:cs="Times New Roman"/>
          <w:b/>
          <w:sz w:val="28"/>
          <w:szCs w:val="28"/>
        </w:rPr>
        <w:t>запропонованого строку дії акта</w:t>
      </w:r>
    </w:p>
    <w:p w14:paraId="0A064A8F" w14:textId="77777777" w:rsidR="009E2349" w:rsidRPr="009B7366" w:rsidRDefault="009E2349" w:rsidP="00C42B7A">
      <w:pPr>
        <w:spacing w:after="0" w:line="240" w:lineRule="auto"/>
        <w:ind w:firstLine="567"/>
        <w:jc w:val="both"/>
        <w:rPr>
          <w:rFonts w:ascii="Times New Roman" w:hAnsi="Times New Roman" w:cs="Times New Roman"/>
          <w:sz w:val="28"/>
          <w:szCs w:val="28"/>
        </w:rPr>
      </w:pPr>
      <w:r w:rsidRPr="009B7366">
        <w:rPr>
          <w:rFonts w:ascii="Times New Roman" w:hAnsi="Times New Roman" w:cs="Times New Roman"/>
          <w:sz w:val="28"/>
          <w:szCs w:val="28"/>
        </w:rPr>
        <w:t>Проєкт Постанови набирає чинності з 01.01.2024 (з дня введення в дію основних положень Закону про страхування).</w:t>
      </w:r>
    </w:p>
    <w:p w14:paraId="2E66FBC9" w14:textId="1C41C7CF" w:rsidR="009E2349" w:rsidRPr="0094300F" w:rsidRDefault="004F61EE"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П</w:t>
      </w:r>
      <w:r w:rsidR="009E2349" w:rsidRPr="009B7366">
        <w:rPr>
          <w:rFonts w:ascii="Times New Roman" w:hAnsi="Times New Roman" w:cs="Times New Roman"/>
          <w:sz w:val="28"/>
          <w:szCs w:val="28"/>
        </w:rPr>
        <w:t>роєкт</w:t>
      </w:r>
      <w:bookmarkStart w:id="0" w:name="_GoBack"/>
      <w:bookmarkEnd w:id="0"/>
      <w:r w:rsidR="002F7374">
        <w:rPr>
          <w:rFonts w:ascii="Times New Roman" w:hAnsi="Times New Roman" w:cs="Times New Roman"/>
          <w:sz w:val="28"/>
          <w:szCs w:val="28"/>
        </w:rPr>
        <w:t>і</w:t>
      </w:r>
      <w:r w:rsidR="009E2349" w:rsidRPr="009B7366">
        <w:rPr>
          <w:rFonts w:ascii="Times New Roman" w:hAnsi="Times New Roman" w:cs="Times New Roman"/>
          <w:sz w:val="28"/>
          <w:szCs w:val="28"/>
        </w:rPr>
        <w:t xml:space="preserve"> </w:t>
      </w:r>
      <w:r>
        <w:rPr>
          <w:rFonts w:ascii="Times New Roman" w:hAnsi="Times New Roman" w:cs="Times New Roman"/>
          <w:sz w:val="28"/>
          <w:szCs w:val="28"/>
        </w:rPr>
        <w:t>п</w:t>
      </w:r>
      <w:r w:rsidR="009E2349" w:rsidRPr="009B7366">
        <w:rPr>
          <w:rFonts w:ascii="Times New Roman" w:hAnsi="Times New Roman" w:cs="Times New Roman"/>
          <w:sz w:val="28"/>
          <w:szCs w:val="28"/>
        </w:rPr>
        <w:t xml:space="preserve">останови передбачається, що страховики, які мали статус страховика до дня введення в дію Закону про страхування, зобов’язані до 30.06.2024 привести свою діяльність у відповідність з вимогами </w:t>
      </w:r>
      <w:r>
        <w:rPr>
          <w:rFonts w:ascii="Times New Roman" w:hAnsi="Times New Roman" w:cs="Times New Roman"/>
          <w:sz w:val="28"/>
          <w:szCs w:val="28"/>
        </w:rPr>
        <w:t>П</w:t>
      </w:r>
      <w:r w:rsidR="009E2349" w:rsidRPr="009B7366">
        <w:rPr>
          <w:rFonts w:ascii="Times New Roman" w:hAnsi="Times New Roman" w:cs="Times New Roman"/>
          <w:sz w:val="28"/>
          <w:szCs w:val="28"/>
        </w:rPr>
        <w:t xml:space="preserve">роєкту </w:t>
      </w:r>
      <w:r>
        <w:rPr>
          <w:rFonts w:ascii="Times New Roman" w:hAnsi="Times New Roman" w:cs="Times New Roman"/>
          <w:sz w:val="28"/>
          <w:szCs w:val="28"/>
        </w:rPr>
        <w:t>п</w:t>
      </w:r>
      <w:r w:rsidR="009E2349" w:rsidRPr="009B7366">
        <w:rPr>
          <w:rFonts w:ascii="Times New Roman" w:hAnsi="Times New Roman" w:cs="Times New Roman"/>
          <w:sz w:val="28"/>
          <w:szCs w:val="28"/>
        </w:rPr>
        <w:t>останови.</w:t>
      </w:r>
    </w:p>
    <w:p w14:paraId="3FD60B76" w14:textId="25A59118" w:rsidR="009E2349" w:rsidRPr="009B7366" w:rsidRDefault="009E2349" w:rsidP="00C42B7A">
      <w:pPr>
        <w:spacing w:after="0" w:line="240" w:lineRule="auto"/>
        <w:ind w:firstLine="567"/>
        <w:jc w:val="both"/>
        <w:rPr>
          <w:rFonts w:ascii="Times New Roman" w:hAnsi="Times New Roman" w:cs="Times New Roman"/>
          <w:sz w:val="28"/>
          <w:szCs w:val="28"/>
        </w:rPr>
      </w:pPr>
      <w:r w:rsidRPr="009B7366">
        <w:rPr>
          <w:rFonts w:ascii="Times New Roman" w:hAnsi="Times New Roman" w:cs="Times New Roman"/>
          <w:sz w:val="28"/>
          <w:szCs w:val="28"/>
        </w:rPr>
        <w:t xml:space="preserve">Строк дії </w:t>
      </w:r>
      <w:r w:rsidR="004F61EE">
        <w:rPr>
          <w:rFonts w:ascii="Times New Roman" w:hAnsi="Times New Roman" w:cs="Times New Roman"/>
          <w:sz w:val="28"/>
          <w:szCs w:val="28"/>
        </w:rPr>
        <w:t>П</w:t>
      </w:r>
      <w:r w:rsidRPr="009B7366">
        <w:rPr>
          <w:rFonts w:ascii="Times New Roman" w:hAnsi="Times New Roman" w:cs="Times New Roman"/>
          <w:sz w:val="28"/>
          <w:szCs w:val="28"/>
        </w:rPr>
        <w:t xml:space="preserve">роєкту </w:t>
      </w:r>
      <w:r w:rsidR="004F61EE">
        <w:rPr>
          <w:rFonts w:ascii="Times New Roman" w:hAnsi="Times New Roman" w:cs="Times New Roman"/>
          <w:sz w:val="28"/>
          <w:szCs w:val="28"/>
        </w:rPr>
        <w:t>п</w:t>
      </w:r>
      <w:r w:rsidRPr="009B7366">
        <w:rPr>
          <w:rFonts w:ascii="Times New Roman" w:hAnsi="Times New Roman" w:cs="Times New Roman"/>
          <w:sz w:val="28"/>
          <w:szCs w:val="28"/>
        </w:rPr>
        <w:t xml:space="preserve">останови не обмежений </w:t>
      </w:r>
      <w:r w:rsidR="004F61EE">
        <w:rPr>
          <w:rFonts w:ascii="Times New Roman" w:hAnsi="Times New Roman" w:cs="Times New Roman"/>
          <w:sz w:val="28"/>
          <w:szCs w:val="28"/>
        </w:rPr>
        <w:t>у</w:t>
      </w:r>
      <w:r w:rsidRPr="009B7366">
        <w:rPr>
          <w:rFonts w:ascii="Times New Roman" w:hAnsi="Times New Roman" w:cs="Times New Roman"/>
          <w:sz w:val="28"/>
          <w:szCs w:val="28"/>
        </w:rPr>
        <w:t xml:space="preserve"> часі.</w:t>
      </w:r>
    </w:p>
    <w:p w14:paraId="1182859D" w14:textId="77777777" w:rsidR="009E2349" w:rsidRPr="002150EC" w:rsidRDefault="009E2349" w:rsidP="009E2349">
      <w:pPr>
        <w:spacing w:after="0" w:line="240" w:lineRule="auto"/>
        <w:ind w:firstLine="709"/>
        <w:jc w:val="both"/>
        <w:rPr>
          <w:rFonts w:ascii="Times New Roman" w:hAnsi="Times New Roman" w:cs="Times New Roman"/>
          <w:sz w:val="28"/>
          <w:szCs w:val="28"/>
        </w:rPr>
      </w:pPr>
    </w:p>
    <w:p w14:paraId="574C800C" w14:textId="77777777" w:rsidR="009E2349" w:rsidRPr="002150EC" w:rsidRDefault="009E2349" w:rsidP="008D2816">
      <w:pPr>
        <w:spacing w:after="0" w:line="240" w:lineRule="auto"/>
        <w:ind w:firstLine="567"/>
        <w:jc w:val="both"/>
        <w:rPr>
          <w:rFonts w:ascii="Times New Roman" w:hAnsi="Times New Roman" w:cs="Times New Roman"/>
          <w:b/>
          <w:sz w:val="28"/>
          <w:szCs w:val="28"/>
        </w:rPr>
      </w:pPr>
      <w:r w:rsidRPr="002150EC">
        <w:rPr>
          <w:rFonts w:ascii="Times New Roman" w:hAnsi="Times New Roman" w:cs="Times New Roman"/>
          <w:b/>
          <w:sz w:val="28"/>
          <w:szCs w:val="28"/>
        </w:rPr>
        <w:t>VІI</w:t>
      </w:r>
      <w:r>
        <w:rPr>
          <w:rFonts w:ascii="Times New Roman" w:hAnsi="Times New Roman" w:cs="Times New Roman"/>
          <w:b/>
          <w:sz w:val="28"/>
          <w:szCs w:val="28"/>
        </w:rPr>
        <w:t>І</w:t>
      </w:r>
      <w:r w:rsidRPr="002150EC">
        <w:rPr>
          <w:rFonts w:ascii="Times New Roman" w:hAnsi="Times New Roman" w:cs="Times New Roman"/>
          <w:b/>
          <w:sz w:val="28"/>
          <w:szCs w:val="28"/>
        </w:rPr>
        <w:t>. Визначення показників результативності акта</w:t>
      </w:r>
    </w:p>
    <w:p w14:paraId="2CD9260D" w14:textId="5830C3DB" w:rsidR="009E2349" w:rsidRPr="002150EC" w:rsidRDefault="009E2349" w:rsidP="00C42B7A">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 xml:space="preserve">Показники результативності </w:t>
      </w:r>
      <w:r w:rsidR="004F61EE">
        <w:rPr>
          <w:rFonts w:ascii="Times New Roman" w:hAnsi="Times New Roman" w:cs="Times New Roman"/>
          <w:sz w:val="28"/>
          <w:szCs w:val="28"/>
        </w:rPr>
        <w:t>П</w:t>
      </w:r>
      <w:r>
        <w:rPr>
          <w:rFonts w:ascii="Times New Roman" w:hAnsi="Times New Roman" w:cs="Times New Roman"/>
          <w:sz w:val="28"/>
          <w:szCs w:val="28"/>
        </w:rPr>
        <w:t xml:space="preserve">роєкту </w:t>
      </w:r>
      <w:r w:rsidR="004F61EE">
        <w:rPr>
          <w:rFonts w:ascii="Times New Roman" w:hAnsi="Times New Roman" w:cs="Times New Roman"/>
          <w:sz w:val="28"/>
          <w:szCs w:val="28"/>
        </w:rPr>
        <w:t>п</w:t>
      </w:r>
      <w:r>
        <w:rPr>
          <w:rFonts w:ascii="Times New Roman" w:hAnsi="Times New Roman" w:cs="Times New Roman"/>
          <w:sz w:val="28"/>
          <w:szCs w:val="28"/>
        </w:rPr>
        <w:t>останови</w:t>
      </w:r>
      <w:r w:rsidRPr="002150EC">
        <w:rPr>
          <w:rFonts w:ascii="Times New Roman" w:hAnsi="Times New Roman" w:cs="Times New Roman"/>
          <w:sz w:val="28"/>
          <w:szCs w:val="28"/>
        </w:rPr>
        <w:t xml:space="preserve"> такі:</w:t>
      </w:r>
    </w:p>
    <w:p w14:paraId="21958476" w14:textId="77777777" w:rsidR="009E2349" w:rsidRDefault="00C42B7A"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9E2349" w:rsidRPr="002150EC">
        <w:rPr>
          <w:rFonts w:ascii="Times New Roman" w:hAnsi="Times New Roman" w:cs="Times New Roman"/>
          <w:sz w:val="28"/>
          <w:szCs w:val="28"/>
        </w:rPr>
        <w:t>кількість суб’єктів господарювання та/або фізичних осіб, на яких поширюватиметься дія акта.</w:t>
      </w:r>
    </w:p>
    <w:p w14:paraId="00075E24" w14:textId="77777777" w:rsidR="009E2349" w:rsidRPr="000535E8" w:rsidRDefault="009E2349" w:rsidP="00C42B7A">
      <w:pPr>
        <w:spacing w:after="0" w:line="240" w:lineRule="auto"/>
        <w:ind w:firstLine="567"/>
        <w:jc w:val="both"/>
        <w:rPr>
          <w:rFonts w:ascii="Times New Roman" w:hAnsi="Times New Roman" w:cs="Times New Roman"/>
          <w:sz w:val="28"/>
          <w:szCs w:val="28"/>
        </w:rPr>
      </w:pPr>
      <w:r w:rsidRPr="009B7366">
        <w:rPr>
          <w:rFonts w:ascii="Times New Roman" w:hAnsi="Times New Roman" w:cs="Times New Roman"/>
          <w:sz w:val="28"/>
          <w:szCs w:val="28"/>
        </w:rPr>
        <w:t>Станом на 01.</w:t>
      </w:r>
      <w:r w:rsidR="007D640D" w:rsidRPr="009B7366">
        <w:rPr>
          <w:rFonts w:ascii="Times New Roman" w:hAnsi="Times New Roman" w:cs="Times New Roman"/>
          <w:sz w:val="28"/>
          <w:szCs w:val="28"/>
        </w:rPr>
        <w:t>10</w:t>
      </w:r>
      <w:r w:rsidRPr="009B7366">
        <w:rPr>
          <w:rFonts w:ascii="Times New Roman" w:hAnsi="Times New Roman" w:cs="Times New Roman"/>
          <w:sz w:val="28"/>
          <w:szCs w:val="28"/>
        </w:rPr>
        <w:t>.2023 зага</w:t>
      </w:r>
      <w:r w:rsidR="004A59F9" w:rsidRPr="009B7366">
        <w:rPr>
          <w:rFonts w:ascii="Times New Roman" w:hAnsi="Times New Roman" w:cs="Times New Roman"/>
          <w:sz w:val="28"/>
          <w:szCs w:val="28"/>
        </w:rPr>
        <w:t>льна кількість страховиків – 11</w:t>
      </w:r>
      <w:r w:rsidR="007D640D" w:rsidRPr="009B7366">
        <w:rPr>
          <w:rFonts w:ascii="Times New Roman" w:hAnsi="Times New Roman" w:cs="Times New Roman"/>
          <w:sz w:val="28"/>
          <w:szCs w:val="28"/>
        </w:rPr>
        <w:t>1</w:t>
      </w:r>
      <w:r w:rsidR="00C42B7A">
        <w:rPr>
          <w:rFonts w:ascii="Times New Roman" w:hAnsi="Times New Roman" w:cs="Times New Roman"/>
          <w:sz w:val="28"/>
          <w:szCs w:val="28"/>
        </w:rPr>
        <w:t>, з них:</w:t>
      </w:r>
    </w:p>
    <w:p w14:paraId="35B33231" w14:textId="61D69940" w:rsidR="009E2349" w:rsidRPr="009B7366" w:rsidRDefault="004A59F9" w:rsidP="00C42B7A">
      <w:pPr>
        <w:spacing w:after="0" w:line="240" w:lineRule="auto"/>
        <w:ind w:firstLine="567"/>
        <w:jc w:val="both"/>
        <w:rPr>
          <w:rFonts w:ascii="Times New Roman" w:hAnsi="Times New Roman" w:cs="Times New Roman"/>
          <w:sz w:val="28"/>
          <w:szCs w:val="28"/>
        </w:rPr>
      </w:pPr>
      <w:r w:rsidRPr="009B7366">
        <w:rPr>
          <w:rFonts w:ascii="Times New Roman" w:hAnsi="Times New Roman" w:cs="Times New Roman"/>
          <w:sz w:val="28"/>
          <w:szCs w:val="28"/>
        </w:rPr>
        <w:t>12</w:t>
      </w:r>
      <w:r w:rsidR="009E2349" w:rsidRPr="009B7366">
        <w:rPr>
          <w:rFonts w:ascii="Times New Roman" w:hAnsi="Times New Roman" w:cs="Times New Roman"/>
          <w:sz w:val="28"/>
          <w:szCs w:val="28"/>
        </w:rPr>
        <w:t xml:space="preserve"> </w:t>
      </w:r>
      <w:r w:rsidR="00F27651">
        <w:rPr>
          <w:rFonts w:ascii="Calibri" w:hAnsi="Calibri" w:cs="Calibri"/>
          <w:sz w:val="28"/>
          <w:szCs w:val="28"/>
        </w:rPr>
        <w:t>–</w:t>
      </w:r>
      <w:r w:rsidR="00F27651">
        <w:rPr>
          <w:rFonts w:ascii="Times New Roman" w:hAnsi="Times New Roman" w:cs="Times New Roman"/>
          <w:sz w:val="28"/>
          <w:szCs w:val="28"/>
        </w:rPr>
        <w:t xml:space="preserve"> </w:t>
      </w:r>
      <w:r w:rsidR="009E2349" w:rsidRPr="009B7366">
        <w:rPr>
          <w:rFonts w:ascii="Times New Roman" w:hAnsi="Times New Roman" w:cs="Times New Roman"/>
          <w:sz w:val="28"/>
          <w:szCs w:val="28"/>
        </w:rPr>
        <w:t xml:space="preserve">страховики, </w:t>
      </w:r>
      <w:r w:rsidR="00F27651">
        <w:rPr>
          <w:rFonts w:ascii="Times New Roman" w:hAnsi="Times New Roman" w:cs="Times New Roman"/>
          <w:sz w:val="28"/>
          <w:szCs w:val="28"/>
        </w:rPr>
        <w:t>що</w:t>
      </w:r>
      <w:r w:rsidR="009E2349" w:rsidRPr="009B7366">
        <w:rPr>
          <w:rFonts w:ascii="Times New Roman" w:hAnsi="Times New Roman" w:cs="Times New Roman"/>
          <w:sz w:val="28"/>
          <w:szCs w:val="28"/>
        </w:rPr>
        <w:t xml:space="preserve"> провадять д</w:t>
      </w:r>
      <w:r w:rsidR="008D2816">
        <w:rPr>
          <w:rFonts w:ascii="Times New Roman" w:hAnsi="Times New Roman" w:cs="Times New Roman"/>
          <w:sz w:val="28"/>
          <w:szCs w:val="28"/>
        </w:rPr>
        <w:t>іяльність зі страхування життя;</w:t>
      </w:r>
    </w:p>
    <w:p w14:paraId="36995499" w14:textId="00C20D49" w:rsidR="009E2349" w:rsidRPr="009B7366" w:rsidRDefault="007D640D" w:rsidP="00C42B7A">
      <w:pPr>
        <w:spacing w:after="0" w:line="240" w:lineRule="auto"/>
        <w:ind w:firstLine="567"/>
        <w:jc w:val="both"/>
        <w:rPr>
          <w:rFonts w:ascii="Times New Roman" w:hAnsi="Times New Roman" w:cs="Times New Roman"/>
          <w:sz w:val="28"/>
          <w:szCs w:val="28"/>
        </w:rPr>
      </w:pPr>
      <w:r w:rsidRPr="009B7366">
        <w:rPr>
          <w:rFonts w:ascii="Times New Roman" w:hAnsi="Times New Roman" w:cs="Times New Roman"/>
          <w:sz w:val="28"/>
          <w:szCs w:val="28"/>
        </w:rPr>
        <w:t>99</w:t>
      </w:r>
      <w:r w:rsidR="009E2349" w:rsidRPr="009B7366">
        <w:rPr>
          <w:rFonts w:ascii="Times New Roman" w:hAnsi="Times New Roman" w:cs="Times New Roman"/>
          <w:sz w:val="28"/>
          <w:szCs w:val="28"/>
        </w:rPr>
        <w:t xml:space="preserve"> </w:t>
      </w:r>
      <w:r w:rsidR="00F27651">
        <w:rPr>
          <w:rFonts w:ascii="Calibri" w:hAnsi="Calibri" w:cs="Calibri"/>
          <w:sz w:val="28"/>
          <w:szCs w:val="28"/>
        </w:rPr>
        <w:t>–</w:t>
      </w:r>
      <w:r w:rsidR="00F27651">
        <w:rPr>
          <w:rFonts w:ascii="Times New Roman" w:hAnsi="Times New Roman" w:cs="Times New Roman"/>
          <w:sz w:val="28"/>
          <w:szCs w:val="28"/>
        </w:rPr>
        <w:t xml:space="preserve"> </w:t>
      </w:r>
      <w:r w:rsidR="009E2349" w:rsidRPr="009B7366">
        <w:rPr>
          <w:rFonts w:ascii="Times New Roman" w:hAnsi="Times New Roman" w:cs="Times New Roman"/>
          <w:sz w:val="28"/>
          <w:szCs w:val="28"/>
        </w:rPr>
        <w:t>провадять діяльність зі страхування іншого, ніж страхува</w:t>
      </w:r>
      <w:r w:rsidR="008D2816">
        <w:rPr>
          <w:rFonts w:ascii="Times New Roman" w:hAnsi="Times New Roman" w:cs="Times New Roman"/>
          <w:sz w:val="28"/>
          <w:szCs w:val="28"/>
        </w:rPr>
        <w:t>ння життя;</w:t>
      </w:r>
    </w:p>
    <w:p w14:paraId="334F4E0B" w14:textId="77777777" w:rsidR="009E2349" w:rsidRPr="002150EC" w:rsidRDefault="00C42B7A"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9E2349" w:rsidRPr="002150EC">
        <w:rPr>
          <w:rFonts w:ascii="Times New Roman" w:hAnsi="Times New Roman" w:cs="Times New Roman"/>
          <w:sz w:val="28"/>
          <w:szCs w:val="28"/>
        </w:rPr>
        <w:t>кошти і час, що витрачатимуть суб’єкти господарювання та/або фізичні особи у зв’язку з виконанням вимог акта.</w:t>
      </w:r>
    </w:p>
    <w:p w14:paraId="0471DB62" w14:textId="053B0571" w:rsidR="009E2349" w:rsidRPr="00485916" w:rsidRDefault="009E2349" w:rsidP="00C42B7A">
      <w:pPr>
        <w:spacing w:after="0" w:line="240" w:lineRule="auto"/>
        <w:ind w:firstLine="567"/>
        <w:jc w:val="both"/>
        <w:rPr>
          <w:rFonts w:ascii="Times New Roman" w:hAnsi="Times New Roman" w:cs="Times New Roman"/>
          <w:sz w:val="28"/>
          <w:szCs w:val="28"/>
        </w:rPr>
      </w:pPr>
      <w:r w:rsidRPr="00D76D34">
        <w:rPr>
          <w:rFonts w:ascii="Times New Roman" w:hAnsi="Times New Roman" w:cs="Times New Roman"/>
          <w:sz w:val="28"/>
          <w:szCs w:val="28"/>
        </w:rPr>
        <w:t xml:space="preserve">Витрати коштів та часу фізичних осіб, пов’язані з виконанням вимог </w:t>
      </w:r>
      <w:r w:rsidR="00F27651">
        <w:rPr>
          <w:rFonts w:ascii="Times New Roman" w:hAnsi="Times New Roman" w:cs="Times New Roman"/>
          <w:sz w:val="28"/>
          <w:szCs w:val="28"/>
        </w:rPr>
        <w:t>П</w:t>
      </w:r>
      <w:r w:rsidRPr="00D76D34">
        <w:rPr>
          <w:rFonts w:ascii="Times New Roman" w:hAnsi="Times New Roman" w:cs="Times New Roman"/>
          <w:sz w:val="28"/>
          <w:szCs w:val="28"/>
        </w:rPr>
        <w:t xml:space="preserve">роєкту </w:t>
      </w:r>
      <w:r w:rsidR="00F27651">
        <w:rPr>
          <w:rFonts w:ascii="Times New Roman" w:hAnsi="Times New Roman" w:cs="Times New Roman"/>
          <w:sz w:val="28"/>
          <w:szCs w:val="28"/>
        </w:rPr>
        <w:t>п</w:t>
      </w:r>
      <w:r w:rsidRPr="00D76D34">
        <w:rPr>
          <w:rFonts w:ascii="Times New Roman" w:hAnsi="Times New Roman" w:cs="Times New Roman"/>
          <w:sz w:val="28"/>
          <w:szCs w:val="28"/>
        </w:rPr>
        <w:t>останови, не передбачаються.</w:t>
      </w:r>
    </w:p>
    <w:p w14:paraId="1EF9FAD9" w14:textId="444C7104" w:rsidR="009E2349" w:rsidRPr="002150EC" w:rsidRDefault="009E2349" w:rsidP="00C42B7A">
      <w:pPr>
        <w:spacing w:after="0" w:line="240" w:lineRule="auto"/>
        <w:ind w:firstLine="567"/>
        <w:jc w:val="both"/>
        <w:rPr>
          <w:rFonts w:ascii="Times New Roman" w:hAnsi="Times New Roman" w:cs="Times New Roman"/>
          <w:sz w:val="28"/>
          <w:szCs w:val="28"/>
        </w:rPr>
      </w:pPr>
      <w:r w:rsidRPr="00D76D34">
        <w:rPr>
          <w:rFonts w:ascii="Times New Roman" w:hAnsi="Times New Roman" w:cs="Times New Roman"/>
          <w:sz w:val="28"/>
          <w:szCs w:val="28"/>
        </w:rPr>
        <w:t xml:space="preserve">Часові витрати страховиків, пов’язані з приведенням своєї діяльності </w:t>
      </w:r>
      <w:r>
        <w:rPr>
          <w:rFonts w:ascii="Times New Roman" w:hAnsi="Times New Roman" w:cs="Times New Roman"/>
          <w:sz w:val="28"/>
          <w:szCs w:val="28"/>
        </w:rPr>
        <w:t>в частині</w:t>
      </w:r>
      <w:r w:rsidRPr="00D76D34">
        <w:rPr>
          <w:rFonts w:ascii="Times New Roman" w:hAnsi="Times New Roman" w:cs="Times New Roman"/>
          <w:sz w:val="28"/>
          <w:szCs w:val="28"/>
        </w:rPr>
        <w:t xml:space="preserve"> порядку формування технічних резервів</w:t>
      </w:r>
      <w:r w:rsidR="00F27651">
        <w:rPr>
          <w:rFonts w:ascii="Times New Roman" w:hAnsi="Times New Roman" w:cs="Times New Roman"/>
          <w:sz w:val="28"/>
          <w:szCs w:val="28"/>
        </w:rPr>
        <w:t xml:space="preserve"> у відповідність</w:t>
      </w:r>
      <w:r w:rsidR="00F27651" w:rsidRPr="00D76D34">
        <w:rPr>
          <w:rFonts w:ascii="Times New Roman" w:hAnsi="Times New Roman" w:cs="Times New Roman"/>
          <w:sz w:val="28"/>
          <w:szCs w:val="28"/>
        </w:rPr>
        <w:t xml:space="preserve"> до вимог </w:t>
      </w:r>
      <w:r w:rsidR="00F27651">
        <w:rPr>
          <w:rFonts w:ascii="Times New Roman" w:hAnsi="Times New Roman" w:cs="Times New Roman"/>
          <w:sz w:val="28"/>
          <w:szCs w:val="28"/>
        </w:rPr>
        <w:t>П</w:t>
      </w:r>
      <w:r w:rsidR="00F27651" w:rsidRPr="00D76D34">
        <w:rPr>
          <w:rFonts w:ascii="Times New Roman" w:hAnsi="Times New Roman" w:cs="Times New Roman"/>
          <w:sz w:val="28"/>
          <w:szCs w:val="28"/>
        </w:rPr>
        <w:t xml:space="preserve">роєкту </w:t>
      </w:r>
      <w:r w:rsidR="00F27651">
        <w:rPr>
          <w:rFonts w:ascii="Times New Roman" w:hAnsi="Times New Roman" w:cs="Times New Roman"/>
          <w:sz w:val="28"/>
          <w:szCs w:val="28"/>
        </w:rPr>
        <w:t>п</w:t>
      </w:r>
      <w:r w:rsidR="00F27651" w:rsidRPr="00D76D34">
        <w:rPr>
          <w:rFonts w:ascii="Times New Roman" w:hAnsi="Times New Roman" w:cs="Times New Roman"/>
          <w:sz w:val="28"/>
          <w:szCs w:val="28"/>
        </w:rPr>
        <w:t>останови</w:t>
      </w:r>
      <w:r w:rsidRPr="00D76D34">
        <w:rPr>
          <w:rFonts w:ascii="Times New Roman" w:hAnsi="Times New Roman" w:cs="Times New Roman"/>
          <w:sz w:val="28"/>
          <w:szCs w:val="28"/>
        </w:rPr>
        <w:t>;</w:t>
      </w:r>
    </w:p>
    <w:p w14:paraId="77190BCE" w14:textId="77777777" w:rsidR="009E2349" w:rsidRPr="002150EC" w:rsidRDefault="00C42B7A" w:rsidP="00C42B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9E2349" w:rsidRPr="002150EC">
        <w:rPr>
          <w:rFonts w:ascii="Times New Roman" w:hAnsi="Times New Roman" w:cs="Times New Roman"/>
          <w:sz w:val="28"/>
          <w:szCs w:val="28"/>
        </w:rPr>
        <w:t>резерви</w:t>
      </w:r>
      <w:r w:rsidR="009E2349">
        <w:rPr>
          <w:rFonts w:ascii="Times New Roman" w:hAnsi="Times New Roman" w:cs="Times New Roman"/>
          <w:sz w:val="28"/>
          <w:szCs w:val="28"/>
        </w:rPr>
        <w:t>, сформовані відповідно до вимог законодавства України з питань регулювання діяльності страховиків</w:t>
      </w:r>
      <w:r w:rsidR="009E2349" w:rsidRPr="002150EC">
        <w:rPr>
          <w:rFonts w:ascii="Times New Roman" w:hAnsi="Times New Roman" w:cs="Times New Roman"/>
          <w:sz w:val="28"/>
          <w:szCs w:val="28"/>
        </w:rPr>
        <w:t>.</w:t>
      </w:r>
    </w:p>
    <w:p w14:paraId="16E6C7CA" w14:textId="5AB0F6FF" w:rsidR="009E2349" w:rsidRDefault="009E2349" w:rsidP="00C42B7A">
      <w:pPr>
        <w:spacing w:after="0" w:line="240" w:lineRule="auto"/>
        <w:ind w:firstLine="567"/>
        <w:jc w:val="both"/>
        <w:rPr>
          <w:rFonts w:ascii="Times New Roman" w:hAnsi="Times New Roman" w:cs="Times New Roman"/>
          <w:sz w:val="28"/>
          <w:szCs w:val="28"/>
        </w:rPr>
      </w:pPr>
      <w:r w:rsidRPr="009B7366">
        <w:rPr>
          <w:rFonts w:ascii="Times New Roman" w:hAnsi="Times New Roman" w:cs="Times New Roman"/>
          <w:sz w:val="28"/>
          <w:szCs w:val="28"/>
        </w:rPr>
        <w:t xml:space="preserve">Такий показник </w:t>
      </w:r>
      <w:r w:rsidRPr="002150EC">
        <w:rPr>
          <w:rFonts w:ascii="Times New Roman" w:hAnsi="Times New Roman" w:cs="Times New Roman"/>
          <w:sz w:val="28"/>
          <w:szCs w:val="28"/>
        </w:rPr>
        <w:t xml:space="preserve">станом на </w:t>
      </w:r>
      <w:r>
        <w:rPr>
          <w:rFonts w:ascii="Times New Roman" w:hAnsi="Times New Roman" w:cs="Times New Roman"/>
          <w:sz w:val="28"/>
          <w:szCs w:val="28"/>
        </w:rPr>
        <w:t>01</w:t>
      </w:r>
      <w:r w:rsidRPr="002150EC">
        <w:rPr>
          <w:rFonts w:ascii="Times New Roman" w:hAnsi="Times New Roman" w:cs="Times New Roman"/>
          <w:sz w:val="28"/>
          <w:szCs w:val="28"/>
        </w:rPr>
        <w:t>.</w:t>
      </w:r>
      <w:r>
        <w:rPr>
          <w:rFonts w:ascii="Times New Roman" w:hAnsi="Times New Roman" w:cs="Times New Roman"/>
          <w:sz w:val="28"/>
          <w:szCs w:val="28"/>
        </w:rPr>
        <w:t>0</w:t>
      </w:r>
      <w:r w:rsidR="004A59F9" w:rsidRPr="009B7366">
        <w:rPr>
          <w:rFonts w:ascii="Times New Roman" w:hAnsi="Times New Roman" w:cs="Times New Roman"/>
          <w:sz w:val="28"/>
          <w:szCs w:val="28"/>
        </w:rPr>
        <w:t>7</w:t>
      </w:r>
      <w:r w:rsidRPr="002150EC">
        <w:rPr>
          <w:rFonts w:ascii="Times New Roman" w:hAnsi="Times New Roman" w:cs="Times New Roman"/>
          <w:sz w:val="28"/>
          <w:szCs w:val="28"/>
        </w:rPr>
        <w:t xml:space="preserve">.2023 </w:t>
      </w:r>
      <w:r w:rsidR="00F27651">
        <w:rPr>
          <w:rFonts w:ascii="Times New Roman" w:hAnsi="Times New Roman" w:cs="Times New Roman"/>
          <w:sz w:val="28"/>
          <w:szCs w:val="28"/>
        </w:rPr>
        <w:t xml:space="preserve">становив </w:t>
      </w:r>
      <w:r w:rsidR="004A59F9" w:rsidRPr="009B7366">
        <w:rPr>
          <w:rFonts w:ascii="Times New Roman" w:hAnsi="Times New Roman" w:cs="Times New Roman"/>
          <w:sz w:val="28"/>
          <w:szCs w:val="28"/>
        </w:rPr>
        <w:t>42,5</w:t>
      </w:r>
      <w:r w:rsidR="004A59F9">
        <w:rPr>
          <w:rFonts w:ascii="Times New Roman" w:hAnsi="Times New Roman" w:cs="Times New Roman"/>
          <w:sz w:val="28"/>
          <w:szCs w:val="28"/>
        </w:rPr>
        <w:t xml:space="preserve"> мл</w:t>
      </w:r>
      <w:r w:rsidR="004A59F9" w:rsidRPr="009B7366">
        <w:rPr>
          <w:rFonts w:ascii="Times New Roman" w:hAnsi="Times New Roman" w:cs="Times New Roman"/>
          <w:sz w:val="28"/>
          <w:szCs w:val="28"/>
        </w:rPr>
        <w:t>рд</w:t>
      </w:r>
      <w:r w:rsidRPr="002150EC">
        <w:rPr>
          <w:rFonts w:ascii="Times New Roman" w:hAnsi="Times New Roman" w:cs="Times New Roman"/>
          <w:sz w:val="28"/>
          <w:szCs w:val="28"/>
        </w:rPr>
        <w:t xml:space="preserve"> грн</w:t>
      </w:r>
      <w:r>
        <w:rPr>
          <w:rFonts w:ascii="Times New Roman" w:hAnsi="Times New Roman" w:cs="Times New Roman"/>
          <w:sz w:val="28"/>
          <w:szCs w:val="28"/>
        </w:rPr>
        <w:t>;</w:t>
      </w:r>
    </w:p>
    <w:p w14:paraId="2E8B3DDE" w14:textId="77777777" w:rsidR="009E2349" w:rsidRPr="009B7366" w:rsidRDefault="009E2349" w:rsidP="00C42B7A">
      <w:pPr>
        <w:spacing w:after="0" w:line="240" w:lineRule="auto"/>
        <w:ind w:firstLine="567"/>
        <w:jc w:val="both"/>
        <w:rPr>
          <w:rFonts w:ascii="Times New Roman" w:hAnsi="Times New Roman" w:cs="Times New Roman"/>
          <w:sz w:val="28"/>
          <w:szCs w:val="28"/>
        </w:rPr>
      </w:pPr>
      <w:r w:rsidRPr="009B7366">
        <w:rPr>
          <w:rFonts w:ascii="Times New Roman" w:hAnsi="Times New Roman" w:cs="Times New Roman"/>
          <w:sz w:val="28"/>
          <w:szCs w:val="28"/>
        </w:rPr>
        <w:t>4) резерви</w:t>
      </w:r>
      <w:r>
        <w:rPr>
          <w:rFonts w:ascii="Times New Roman" w:hAnsi="Times New Roman" w:cs="Times New Roman"/>
          <w:sz w:val="28"/>
          <w:szCs w:val="28"/>
        </w:rPr>
        <w:t xml:space="preserve">, сформовані </w:t>
      </w:r>
      <w:r w:rsidRPr="009B7366">
        <w:rPr>
          <w:rFonts w:ascii="Times New Roman" w:hAnsi="Times New Roman" w:cs="Times New Roman"/>
          <w:sz w:val="28"/>
          <w:szCs w:val="28"/>
        </w:rPr>
        <w:t xml:space="preserve">за договорами страхування іншого, ніж страхування життя, </w:t>
      </w:r>
      <w:r>
        <w:rPr>
          <w:rFonts w:ascii="Times New Roman" w:hAnsi="Times New Roman" w:cs="Times New Roman"/>
          <w:sz w:val="28"/>
          <w:szCs w:val="28"/>
        </w:rPr>
        <w:t>відповідно до вимог законодавства України з питань регулювання діяльності страховиків</w:t>
      </w:r>
      <w:r w:rsidRPr="009B7366">
        <w:rPr>
          <w:rFonts w:ascii="Times New Roman" w:hAnsi="Times New Roman" w:cs="Times New Roman"/>
          <w:sz w:val="28"/>
          <w:szCs w:val="28"/>
        </w:rPr>
        <w:t xml:space="preserve">. </w:t>
      </w:r>
    </w:p>
    <w:p w14:paraId="2ED12AF1" w14:textId="520073B8" w:rsidR="009E2349" w:rsidRPr="009B7366" w:rsidRDefault="009E2349" w:rsidP="00C42B7A">
      <w:pPr>
        <w:spacing w:after="0" w:line="240" w:lineRule="auto"/>
        <w:ind w:firstLine="567"/>
        <w:jc w:val="both"/>
        <w:rPr>
          <w:rFonts w:ascii="Times New Roman" w:hAnsi="Times New Roman" w:cs="Times New Roman"/>
          <w:sz w:val="28"/>
          <w:szCs w:val="28"/>
        </w:rPr>
      </w:pPr>
      <w:r w:rsidRPr="009B7366">
        <w:rPr>
          <w:rFonts w:ascii="Times New Roman" w:hAnsi="Times New Roman" w:cs="Times New Roman"/>
          <w:sz w:val="28"/>
          <w:szCs w:val="28"/>
        </w:rPr>
        <w:t>Такий показник станом на 01.0</w:t>
      </w:r>
      <w:r w:rsidR="004A59F9" w:rsidRPr="009B7366">
        <w:rPr>
          <w:rFonts w:ascii="Times New Roman" w:hAnsi="Times New Roman" w:cs="Times New Roman"/>
          <w:sz w:val="28"/>
          <w:szCs w:val="28"/>
        </w:rPr>
        <w:t>7</w:t>
      </w:r>
      <w:r w:rsidRPr="009B7366">
        <w:rPr>
          <w:rFonts w:ascii="Times New Roman" w:hAnsi="Times New Roman" w:cs="Times New Roman"/>
          <w:sz w:val="28"/>
          <w:szCs w:val="28"/>
        </w:rPr>
        <w:t xml:space="preserve">.2023 </w:t>
      </w:r>
      <w:r w:rsidR="00F27651">
        <w:rPr>
          <w:rFonts w:ascii="Times New Roman" w:hAnsi="Times New Roman" w:cs="Times New Roman"/>
          <w:sz w:val="28"/>
          <w:szCs w:val="28"/>
        </w:rPr>
        <w:t>становив</w:t>
      </w:r>
      <w:r w:rsidRPr="009B7366">
        <w:rPr>
          <w:rFonts w:ascii="Times New Roman" w:hAnsi="Times New Roman" w:cs="Times New Roman"/>
          <w:sz w:val="28"/>
          <w:szCs w:val="28"/>
        </w:rPr>
        <w:t xml:space="preserve"> 2</w:t>
      </w:r>
      <w:r w:rsidR="004A59F9" w:rsidRPr="009B7366">
        <w:rPr>
          <w:rFonts w:ascii="Times New Roman" w:hAnsi="Times New Roman" w:cs="Times New Roman"/>
          <w:sz w:val="28"/>
          <w:szCs w:val="28"/>
        </w:rPr>
        <w:t>4,4</w:t>
      </w:r>
      <w:r w:rsidRPr="009B7366">
        <w:rPr>
          <w:rFonts w:ascii="Times New Roman" w:hAnsi="Times New Roman" w:cs="Times New Roman"/>
          <w:sz w:val="28"/>
          <w:szCs w:val="28"/>
        </w:rPr>
        <w:t xml:space="preserve"> </w:t>
      </w:r>
      <w:r w:rsidR="004A59F9" w:rsidRPr="009B7366">
        <w:rPr>
          <w:rFonts w:ascii="Times New Roman" w:hAnsi="Times New Roman" w:cs="Times New Roman"/>
          <w:sz w:val="28"/>
          <w:szCs w:val="28"/>
        </w:rPr>
        <w:t>млрд</w:t>
      </w:r>
      <w:r w:rsidRPr="009B7366">
        <w:rPr>
          <w:rFonts w:ascii="Times New Roman" w:hAnsi="Times New Roman" w:cs="Times New Roman"/>
          <w:sz w:val="28"/>
          <w:szCs w:val="28"/>
        </w:rPr>
        <w:t xml:space="preserve"> грн; </w:t>
      </w:r>
    </w:p>
    <w:p w14:paraId="2969295B" w14:textId="77777777" w:rsidR="009E2349" w:rsidRPr="009B7366" w:rsidRDefault="009E2349" w:rsidP="00C42B7A">
      <w:pPr>
        <w:spacing w:after="0" w:line="240" w:lineRule="auto"/>
        <w:ind w:firstLine="567"/>
        <w:jc w:val="both"/>
        <w:rPr>
          <w:rFonts w:ascii="Times New Roman" w:hAnsi="Times New Roman" w:cs="Times New Roman"/>
          <w:sz w:val="28"/>
          <w:szCs w:val="28"/>
        </w:rPr>
      </w:pPr>
      <w:r w:rsidRPr="009B7366">
        <w:rPr>
          <w:rFonts w:ascii="Times New Roman" w:hAnsi="Times New Roman" w:cs="Times New Roman"/>
          <w:sz w:val="28"/>
          <w:szCs w:val="28"/>
        </w:rPr>
        <w:t xml:space="preserve">5) резерви, </w:t>
      </w:r>
      <w:r>
        <w:rPr>
          <w:rFonts w:ascii="Times New Roman" w:hAnsi="Times New Roman" w:cs="Times New Roman"/>
          <w:sz w:val="28"/>
          <w:szCs w:val="28"/>
        </w:rPr>
        <w:t xml:space="preserve">сформовані </w:t>
      </w:r>
      <w:r w:rsidRPr="009B7366">
        <w:rPr>
          <w:rFonts w:ascii="Times New Roman" w:hAnsi="Times New Roman" w:cs="Times New Roman"/>
          <w:sz w:val="28"/>
          <w:szCs w:val="28"/>
        </w:rPr>
        <w:t xml:space="preserve">за договорами страхування життя </w:t>
      </w:r>
      <w:r>
        <w:rPr>
          <w:rFonts w:ascii="Times New Roman" w:hAnsi="Times New Roman" w:cs="Times New Roman"/>
          <w:sz w:val="28"/>
          <w:szCs w:val="28"/>
        </w:rPr>
        <w:t>відповідно до вимог законодавства України з питань регулювання діяльності страховиків</w:t>
      </w:r>
      <w:r w:rsidRPr="009B7366">
        <w:rPr>
          <w:rFonts w:ascii="Times New Roman" w:hAnsi="Times New Roman" w:cs="Times New Roman"/>
          <w:sz w:val="28"/>
          <w:szCs w:val="28"/>
        </w:rPr>
        <w:t xml:space="preserve">. </w:t>
      </w:r>
    </w:p>
    <w:p w14:paraId="42645EAD" w14:textId="766446F0" w:rsidR="009E2349" w:rsidRPr="009B7366" w:rsidRDefault="009E2349" w:rsidP="00C42B7A">
      <w:pPr>
        <w:spacing w:after="0" w:line="240" w:lineRule="auto"/>
        <w:ind w:firstLine="567"/>
        <w:jc w:val="both"/>
        <w:rPr>
          <w:rFonts w:ascii="Times New Roman" w:hAnsi="Times New Roman" w:cs="Times New Roman"/>
          <w:sz w:val="28"/>
          <w:szCs w:val="28"/>
        </w:rPr>
      </w:pPr>
      <w:r w:rsidRPr="009B7366">
        <w:rPr>
          <w:rFonts w:ascii="Times New Roman" w:hAnsi="Times New Roman" w:cs="Times New Roman"/>
          <w:sz w:val="28"/>
          <w:szCs w:val="28"/>
        </w:rPr>
        <w:t>Такий показник станом на 01.0</w:t>
      </w:r>
      <w:r w:rsidR="004A59F9" w:rsidRPr="009B7366">
        <w:rPr>
          <w:rFonts w:ascii="Times New Roman" w:hAnsi="Times New Roman" w:cs="Times New Roman"/>
          <w:sz w:val="28"/>
          <w:szCs w:val="28"/>
        </w:rPr>
        <w:t>7</w:t>
      </w:r>
      <w:r w:rsidRPr="009B7366">
        <w:rPr>
          <w:rFonts w:ascii="Times New Roman" w:hAnsi="Times New Roman" w:cs="Times New Roman"/>
          <w:sz w:val="28"/>
          <w:szCs w:val="28"/>
        </w:rPr>
        <w:t xml:space="preserve">.2023 </w:t>
      </w:r>
      <w:r w:rsidR="00F27651">
        <w:rPr>
          <w:rFonts w:ascii="Times New Roman" w:hAnsi="Times New Roman" w:cs="Times New Roman"/>
          <w:sz w:val="28"/>
          <w:szCs w:val="28"/>
        </w:rPr>
        <w:t>становив</w:t>
      </w:r>
      <w:r w:rsidRPr="009B7366">
        <w:rPr>
          <w:rFonts w:ascii="Times New Roman" w:hAnsi="Times New Roman" w:cs="Times New Roman"/>
          <w:sz w:val="28"/>
          <w:szCs w:val="28"/>
        </w:rPr>
        <w:t xml:space="preserve"> </w:t>
      </w:r>
      <w:r w:rsidR="004A59F9" w:rsidRPr="009B7366">
        <w:rPr>
          <w:rFonts w:ascii="Times New Roman" w:hAnsi="Times New Roman" w:cs="Times New Roman"/>
          <w:sz w:val="28"/>
          <w:szCs w:val="28"/>
        </w:rPr>
        <w:t>18,1 млрд</w:t>
      </w:r>
      <w:r w:rsidRPr="009B7366">
        <w:rPr>
          <w:rFonts w:ascii="Times New Roman" w:hAnsi="Times New Roman" w:cs="Times New Roman"/>
          <w:sz w:val="28"/>
          <w:szCs w:val="28"/>
        </w:rPr>
        <w:t xml:space="preserve"> грн.</w:t>
      </w:r>
    </w:p>
    <w:p w14:paraId="1F90EBCA" w14:textId="77777777" w:rsidR="009E2349" w:rsidRPr="002150EC" w:rsidRDefault="009E2349" w:rsidP="009E2349">
      <w:pPr>
        <w:spacing w:after="0" w:line="240" w:lineRule="auto"/>
        <w:ind w:firstLine="709"/>
        <w:jc w:val="both"/>
        <w:rPr>
          <w:rFonts w:ascii="Times New Roman" w:hAnsi="Times New Roman" w:cs="Times New Roman"/>
          <w:sz w:val="28"/>
          <w:szCs w:val="28"/>
        </w:rPr>
      </w:pPr>
    </w:p>
    <w:p w14:paraId="15B26F2A" w14:textId="77777777" w:rsidR="009E2349" w:rsidRPr="002150EC" w:rsidRDefault="009E2349" w:rsidP="008D2816">
      <w:pPr>
        <w:spacing w:after="0" w:line="240" w:lineRule="auto"/>
        <w:ind w:firstLine="567"/>
        <w:jc w:val="both"/>
        <w:rPr>
          <w:rFonts w:ascii="Times New Roman" w:hAnsi="Times New Roman" w:cs="Times New Roman"/>
          <w:b/>
          <w:sz w:val="28"/>
          <w:szCs w:val="28"/>
        </w:rPr>
      </w:pPr>
      <w:r w:rsidRPr="009B7366">
        <w:rPr>
          <w:rFonts w:ascii="Times New Roman" w:hAnsi="Times New Roman" w:cs="Times New Roman"/>
          <w:b/>
          <w:sz w:val="28"/>
          <w:szCs w:val="28"/>
        </w:rPr>
        <w:t>IX</w:t>
      </w:r>
      <w:r w:rsidRPr="002150EC">
        <w:rPr>
          <w:rFonts w:ascii="Times New Roman" w:hAnsi="Times New Roman" w:cs="Times New Roman"/>
          <w:b/>
          <w:sz w:val="28"/>
          <w:szCs w:val="28"/>
        </w:rPr>
        <w:t>. Визначення заходів, за допомогою яких здійснюватиметься відстеження результативності акта</w:t>
      </w:r>
    </w:p>
    <w:p w14:paraId="795F5C5F" w14:textId="6D5E66BC" w:rsidR="009E2349" w:rsidRPr="002150EC" w:rsidRDefault="009E2349" w:rsidP="008D2816">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lastRenderedPageBreak/>
        <w:t>Відповідно до статей 3 та 10 Закону України “Про засади державної регуляторної політики у сфері господарської діяльності” Національний банк проводить базові, повторні та періодичні відстеження результативності власних регуляторних актів з урахуванням Методики відстеження результативності регуляторного акта Національного банку, затвердженої постановою Кабінету Міністрів України і Національного банку України від 14.04.2004 № 471</w:t>
      </w:r>
      <w:r w:rsidR="00F27651">
        <w:rPr>
          <w:rFonts w:ascii="Times New Roman" w:hAnsi="Times New Roman" w:cs="Times New Roman"/>
          <w:sz w:val="28"/>
          <w:szCs w:val="28"/>
        </w:rPr>
        <w:t xml:space="preserve"> (зі змінами)</w:t>
      </w:r>
      <w:r w:rsidRPr="002150EC">
        <w:rPr>
          <w:rFonts w:ascii="Times New Roman" w:hAnsi="Times New Roman" w:cs="Times New Roman"/>
          <w:sz w:val="28"/>
          <w:szCs w:val="28"/>
        </w:rPr>
        <w:t>.</w:t>
      </w:r>
    </w:p>
    <w:p w14:paraId="5A67989A" w14:textId="3E990F77" w:rsidR="009E2349" w:rsidRPr="002150EC" w:rsidRDefault="009E2349" w:rsidP="008D2816">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 xml:space="preserve">Відстеження результативності </w:t>
      </w:r>
      <w:r w:rsidR="00F27651">
        <w:rPr>
          <w:rFonts w:ascii="Times New Roman" w:hAnsi="Times New Roman" w:cs="Times New Roman"/>
          <w:sz w:val="28"/>
          <w:szCs w:val="28"/>
        </w:rPr>
        <w:t>П</w:t>
      </w:r>
      <w:r>
        <w:rPr>
          <w:rFonts w:ascii="Times New Roman" w:hAnsi="Times New Roman" w:cs="Times New Roman"/>
          <w:sz w:val="28"/>
          <w:szCs w:val="28"/>
        </w:rPr>
        <w:t xml:space="preserve">роєкту </w:t>
      </w:r>
      <w:r w:rsidR="00F27651">
        <w:rPr>
          <w:rFonts w:ascii="Times New Roman" w:hAnsi="Times New Roman" w:cs="Times New Roman"/>
          <w:sz w:val="28"/>
          <w:szCs w:val="28"/>
        </w:rPr>
        <w:t>п</w:t>
      </w:r>
      <w:r>
        <w:rPr>
          <w:rFonts w:ascii="Times New Roman" w:hAnsi="Times New Roman" w:cs="Times New Roman"/>
          <w:sz w:val="28"/>
          <w:szCs w:val="28"/>
        </w:rPr>
        <w:t>останови</w:t>
      </w:r>
      <w:r w:rsidRPr="002150EC">
        <w:rPr>
          <w:rFonts w:ascii="Times New Roman" w:hAnsi="Times New Roman" w:cs="Times New Roman"/>
          <w:sz w:val="28"/>
          <w:szCs w:val="28"/>
        </w:rPr>
        <w:t xml:space="preserve"> проводитиметься з використанням статистичних даних. Цільові групи осіб для опитування чи наукові установи не залучатимуться для проведення відстеження результативності </w:t>
      </w:r>
      <w:r w:rsidR="002F7374">
        <w:rPr>
          <w:rFonts w:ascii="Times New Roman" w:hAnsi="Times New Roman" w:cs="Times New Roman"/>
          <w:sz w:val="28"/>
          <w:szCs w:val="28"/>
        </w:rPr>
        <w:t>П</w:t>
      </w:r>
      <w:r>
        <w:rPr>
          <w:rFonts w:ascii="Times New Roman" w:hAnsi="Times New Roman" w:cs="Times New Roman"/>
          <w:sz w:val="28"/>
          <w:szCs w:val="28"/>
        </w:rPr>
        <w:t xml:space="preserve">роєкту </w:t>
      </w:r>
      <w:r w:rsidR="002F7374">
        <w:rPr>
          <w:rFonts w:ascii="Times New Roman" w:hAnsi="Times New Roman" w:cs="Times New Roman"/>
          <w:sz w:val="28"/>
          <w:szCs w:val="28"/>
        </w:rPr>
        <w:t>п</w:t>
      </w:r>
      <w:r>
        <w:rPr>
          <w:rFonts w:ascii="Times New Roman" w:hAnsi="Times New Roman" w:cs="Times New Roman"/>
          <w:sz w:val="28"/>
          <w:szCs w:val="28"/>
        </w:rPr>
        <w:t>останови</w:t>
      </w:r>
      <w:r w:rsidRPr="002150EC">
        <w:rPr>
          <w:rFonts w:ascii="Times New Roman" w:hAnsi="Times New Roman" w:cs="Times New Roman"/>
          <w:sz w:val="28"/>
          <w:szCs w:val="28"/>
        </w:rPr>
        <w:t>.</w:t>
      </w:r>
    </w:p>
    <w:p w14:paraId="535641F5" w14:textId="2923F311" w:rsidR="009E2349" w:rsidRPr="002150EC" w:rsidRDefault="009E2349" w:rsidP="008D2816">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 xml:space="preserve">Базове відстеження результативності </w:t>
      </w:r>
      <w:r w:rsidR="00F27651">
        <w:rPr>
          <w:rFonts w:ascii="Times New Roman" w:hAnsi="Times New Roman" w:cs="Times New Roman"/>
          <w:sz w:val="28"/>
          <w:szCs w:val="28"/>
        </w:rPr>
        <w:t>П</w:t>
      </w:r>
      <w:r>
        <w:rPr>
          <w:rFonts w:ascii="Times New Roman" w:hAnsi="Times New Roman" w:cs="Times New Roman"/>
          <w:sz w:val="28"/>
          <w:szCs w:val="28"/>
        </w:rPr>
        <w:t xml:space="preserve">роєкту </w:t>
      </w:r>
      <w:r w:rsidR="00F27651">
        <w:rPr>
          <w:rFonts w:ascii="Times New Roman" w:hAnsi="Times New Roman" w:cs="Times New Roman"/>
          <w:sz w:val="28"/>
          <w:szCs w:val="28"/>
        </w:rPr>
        <w:t>п</w:t>
      </w:r>
      <w:r>
        <w:rPr>
          <w:rFonts w:ascii="Times New Roman" w:hAnsi="Times New Roman" w:cs="Times New Roman"/>
          <w:sz w:val="28"/>
          <w:szCs w:val="28"/>
        </w:rPr>
        <w:t>останови</w:t>
      </w:r>
      <w:r w:rsidRPr="002150EC">
        <w:rPr>
          <w:rFonts w:ascii="Times New Roman" w:hAnsi="Times New Roman" w:cs="Times New Roman"/>
          <w:sz w:val="28"/>
          <w:szCs w:val="28"/>
        </w:rPr>
        <w:t xml:space="preserve"> здійснюватиметься протягом року з дня набрання чинності цим актом відповідно до частини п’ятої статті 10 Закону України “Про засади державної регуляторної політики у сфері господарської діяльності”, оскільки для відстеження результативності використовуватимуться статистичні дані, але не пізніше дня, з якого починається проведення повторного відстеження результативності </w:t>
      </w:r>
      <w:r w:rsidR="00F27651">
        <w:rPr>
          <w:rFonts w:ascii="Times New Roman" w:hAnsi="Times New Roman" w:cs="Times New Roman"/>
          <w:sz w:val="28"/>
          <w:szCs w:val="28"/>
        </w:rPr>
        <w:t>П</w:t>
      </w:r>
      <w:r>
        <w:rPr>
          <w:rFonts w:ascii="Times New Roman" w:hAnsi="Times New Roman" w:cs="Times New Roman"/>
          <w:sz w:val="28"/>
          <w:szCs w:val="28"/>
        </w:rPr>
        <w:t xml:space="preserve">роєкту </w:t>
      </w:r>
      <w:r w:rsidR="00F27651">
        <w:rPr>
          <w:rFonts w:ascii="Times New Roman" w:hAnsi="Times New Roman" w:cs="Times New Roman"/>
          <w:sz w:val="28"/>
          <w:szCs w:val="28"/>
        </w:rPr>
        <w:t>п</w:t>
      </w:r>
      <w:r>
        <w:rPr>
          <w:rFonts w:ascii="Times New Roman" w:hAnsi="Times New Roman" w:cs="Times New Roman"/>
          <w:sz w:val="28"/>
          <w:szCs w:val="28"/>
        </w:rPr>
        <w:t>останови</w:t>
      </w:r>
      <w:r w:rsidRPr="002150EC">
        <w:rPr>
          <w:rFonts w:ascii="Times New Roman" w:hAnsi="Times New Roman" w:cs="Times New Roman"/>
          <w:sz w:val="28"/>
          <w:szCs w:val="28"/>
        </w:rPr>
        <w:t>.</w:t>
      </w:r>
    </w:p>
    <w:p w14:paraId="2F2D3111" w14:textId="77777777" w:rsidR="009E2349" w:rsidRPr="002150EC" w:rsidRDefault="009E2349" w:rsidP="008D2816">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Повторне відстеження проводитиметься не пізніше двох років із дня набрання чинності регуляторним актом.</w:t>
      </w:r>
    </w:p>
    <w:p w14:paraId="73C02394" w14:textId="58B5DA50" w:rsidR="009E2349" w:rsidRPr="002150EC" w:rsidRDefault="009E2349" w:rsidP="008D2816">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 xml:space="preserve">Періодичне відстеження результативності – один раз на кожні три роки з дня закінчення заходів із повторного відстеження результативності </w:t>
      </w:r>
      <w:r w:rsidR="00F27651">
        <w:rPr>
          <w:rFonts w:ascii="Times New Roman" w:hAnsi="Times New Roman" w:cs="Times New Roman"/>
          <w:sz w:val="28"/>
          <w:szCs w:val="28"/>
        </w:rPr>
        <w:t>П</w:t>
      </w:r>
      <w:r>
        <w:rPr>
          <w:rFonts w:ascii="Times New Roman" w:hAnsi="Times New Roman" w:cs="Times New Roman"/>
          <w:sz w:val="28"/>
          <w:szCs w:val="28"/>
        </w:rPr>
        <w:t xml:space="preserve">роєкту </w:t>
      </w:r>
      <w:r w:rsidR="00F27651">
        <w:rPr>
          <w:rFonts w:ascii="Times New Roman" w:hAnsi="Times New Roman" w:cs="Times New Roman"/>
          <w:sz w:val="28"/>
          <w:szCs w:val="28"/>
        </w:rPr>
        <w:t>п</w:t>
      </w:r>
      <w:r>
        <w:rPr>
          <w:rFonts w:ascii="Times New Roman" w:hAnsi="Times New Roman" w:cs="Times New Roman"/>
          <w:sz w:val="28"/>
          <w:szCs w:val="28"/>
        </w:rPr>
        <w:t>останови</w:t>
      </w:r>
      <w:r w:rsidRPr="002150EC">
        <w:rPr>
          <w:rFonts w:ascii="Times New Roman" w:hAnsi="Times New Roman" w:cs="Times New Roman"/>
          <w:sz w:val="28"/>
          <w:szCs w:val="28"/>
        </w:rPr>
        <w:t>.</w:t>
      </w:r>
    </w:p>
    <w:p w14:paraId="2D21CCC4" w14:textId="31B077B8" w:rsidR="009E2349" w:rsidRPr="002150EC" w:rsidRDefault="009E2349" w:rsidP="008D2816">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 xml:space="preserve">Для відстеження результативності </w:t>
      </w:r>
      <w:r w:rsidR="00F27651">
        <w:rPr>
          <w:rFonts w:ascii="Times New Roman" w:hAnsi="Times New Roman" w:cs="Times New Roman"/>
          <w:sz w:val="28"/>
          <w:szCs w:val="28"/>
        </w:rPr>
        <w:t>П</w:t>
      </w:r>
      <w:r>
        <w:rPr>
          <w:rFonts w:ascii="Times New Roman" w:hAnsi="Times New Roman" w:cs="Times New Roman"/>
          <w:sz w:val="28"/>
          <w:szCs w:val="28"/>
        </w:rPr>
        <w:t xml:space="preserve">роєкту </w:t>
      </w:r>
      <w:r w:rsidR="00F27651">
        <w:rPr>
          <w:rFonts w:ascii="Times New Roman" w:hAnsi="Times New Roman" w:cs="Times New Roman"/>
          <w:sz w:val="28"/>
          <w:szCs w:val="28"/>
        </w:rPr>
        <w:t>п</w:t>
      </w:r>
      <w:r>
        <w:rPr>
          <w:rFonts w:ascii="Times New Roman" w:hAnsi="Times New Roman" w:cs="Times New Roman"/>
          <w:sz w:val="28"/>
          <w:szCs w:val="28"/>
        </w:rPr>
        <w:t>останови</w:t>
      </w:r>
      <w:r w:rsidRPr="002150EC">
        <w:rPr>
          <w:rFonts w:ascii="Times New Roman" w:hAnsi="Times New Roman" w:cs="Times New Roman"/>
          <w:sz w:val="28"/>
          <w:szCs w:val="28"/>
        </w:rPr>
        <w:t xml:space="preserve"> Національний банк використовуватиме дані, отримані за результатами діяльності страховиків.</w:t>
      </w:r>
    </w:p>
    <w:p w14:paraId="04B9598B" w14:textId="0DD38FEA" w:rsidR="009E2349" w:rsidRPr="002150EC" w:rsidRDefault="009E2349" w:rsidP="008D2816">
      <w:pPr>
        <w:spacing w:after="0" w:line="240" w:lineRule="auto"/>
        <w:ind w:firstLine="567"/>
        <w:jc w:val="both"/>
        <w:rPr>
          <w:rFonts w:ascii="Times New Roman" w:hAnsi="Times New Roman" w:cs="Times New Roman"/>
          <w:sz w:val="28"/>
          <w:szCs w:val="28"/>
        </w:rPr>
      </w:pPr>
      <w:r w:rsidRPr="002150EC">
        <w:rPr>
          <w:rFonts w:ascii="Times New Roman" w:hAnsi="Times New Roman" w:cs="Times New Roman"/>
          <w:sz w:val="28"/>
          <w:szCs w:val="28"/>
        </w:rPr>
        <w:t xml:space="preserve">Інформування суб’єктів господарювання щодо основних положень </w:t>
      </w:r>
      <w:r w:rsidR="00362D57">
        <w:rPr>
          <w:rFonts w:ascii="Times New Roman" w:hAnsi="Times New Roman" w:cs="Times New Roman"/>
          <w:sz w:val="28"/>
          <w:szCs w:val="28"/>
        </w:rPr>
        <w:t>П</w:t>
      </w:r>
      <w:r>
        <w:rPr>
          <w:rFonts w:ascii="Times New Roman" w:hAnsi="Times New Roman" w:cs="Times New Roman"/>
          <w:sz w:val="28"/>
          <w:szCs w:val="28"/>
        </w:rPr>
        <w:t xml:space="preserve">роєкту </w:t>
      </w:r>
      <w:r w:rsidR="00362D57">
        <w:rPr>
          <w:rFonts w:ascii="Times New Roman" w:hAnsi="Times New Roman" w:cs="Times New Roman"/>
          <w:sz w:val="28"/>
          <w:szCs w:val="28"/>
        </w:rPr>
        <w:t>п</w:t>
      </w:r>
      <w:r>
        <w:rPr>
          <w:rFonts w:ascii="Times New Roman" w:hAnsi="Times New Roman" w:cs="Times New Roman"/>
          <w:sz w:val="28"/>
          <w:szCs w:val="28"/>
        </w:rPr>
        <w:t>останови</w:t>
      </w:r>
      <w:r w:rsidRPr="002150EC">
        <w:rPr>
          <w:rFonts w:ascii="Times New Roman" w:hAnsi="Times New Roman" w:cs="Times New Roman"/>
          <w:sz w:val="28"/>
          <w:szCs w:val="28"/>
        </w:rPr>
        <w:t xml:space="preserve"> здійснюватиметься шляхом його оприлюднення на сторінці офіційного Інтернет-представництва Національного банку.</w:t>
      </w:r>
    </w:p>
    <w:p w14:paraId="55ACD0E8" w14:textId="77777777" w:rsidR="009E2349" w:rsidRPr="002150EC" w:rsidRDefault="009E2349" w:rsidP="009B7366">
      <w:pPr>
        <w:spacing w:after="0" w:line="240" w:lineRule="auto"/>
        <w:ind w:firstLine="686"/>
        <w:jc w:val="both"/>
        <w:rPr>
          <w:rFonts w:ascii="Times New Roman" w:hAnsi="Times New Roman" w:cs="Times New Roman"/>
          <w:sz w:val="28"/>
          <w:szCs w:val="28"/>
        </w:rPr>
      </w:pPr>
    </w:p>
    <w:p w14:paraId="61D742F3" w14:textId="77777777" w:rsidR="009E2349" w:rsidRPr="002150EC" w:rsidRDefault="009E2349" w:rsidP="009E2349">
      <w:pPr>
        <w:spacing w:after="0" w:line="240" w:lineRule="auto"/>
        <w:ind w:firstLine="709"/>
        <w:jc w:val="both"/>
        <w:rPr>
          <w:rFonts w:ascii="Times New Roman" w:hAnsi="Times New Roman" w:cs="Times New Roman"/>
          <w:sz w:val="28"/>
          <w:szCs w:val="28"/>
        </w:rPr>
      </w:pPr>
    </w:p>
    <w:p w14:paraId="1A3048FC" w14:textId="77777777" w:rsidR="009E2349" w:rsidRPr="002150EC" w:rsidRDefault="009E2349" w:rsidP="009E2349">
      <w:pPr>
        <w:spacing w:after="0" w:line="240" w:lineRule="auto"/>
        <w:ind w:firstLine="709"/>
        <w:jc w:val="both"/>
        <w:rPr>
          <w:rFonts w:ascii="Times New Roman" w:hAnsi="Times New Roman" w:cs="Times New Roman"/>
          <w:sz w:val="28"/>
          <w:szCs w:val="28"/>
        </w:rPr>
      </w:pPr>
    </w:p>
    <w:p w14:paraId="496CA3D1" w14:textId="77777777" w:rsidR="009E2349" w:rsidRPr="002150EC" w:rsidRDefault="009E2349" w:rsidP="009E2349">
      <w:pPr>
        <w:spacing w:after="0" w:line="240" w:lineRule="auto"/>
        <w:jc w:val="both"/>
        <w:rPr>
          <w:rFonts w:ascii="Times New Roman" w:hAnsi="Times New Roman" w:cs="Times New Roman"/>
          <w:sz w:val="28"/>
          <w:szCs w:val="28"/>
        </w:rPr>
      </w:pPr>
      <w:r w:rsidRPr="002150EC">
        <w:rPr>
          <w:rFonts w:ascii="Times New Roman" w:hAnsi="Times New Roman" w:cs="Times New Roman"/>
          <w:sz w:val="28"/>
          <w:szCs w:val="28"/>
        </w:rPr>
        <w:t>Голова Національного банку України                                       Андрій ПИШНИЙ</w:t>
      </w:r>
    </w:p>
    <w:p w14:paraId="67D57293" w14:textId="77777777" w:rsidR="00566D2E" w:rsidRDefault="00566D2E"/>
    <w:sectPr w:rsidR="00566D2E" w:rsidSect="00D0355C">
      <w:headerReference w:type="default" r:id="rId6"/>
      <w:pgSz w:w="11906" w:h="16838"/>
      <w:pgMar w:top="567"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7EDD3" w14:textId="77777777" w:rsidR="00C53341" w:rsidRDefault="00C53341" w:rsidP="00362D57">
      <w:pPr>
        <w:spacing w:after="0" w:line="240" w:lineRule="auto"/>
      </w:pPr>
      <w:r>
        <w:separator/>
      </w:r>
    </w:p>
  </w:endnote>
  <w:endnote w:type="continuationSeparator" w:id="0">
    <w:p w14:paraId="76384253" w14:textId="77777777" w:rsidR="00C53341" w:rsidRDefault="00C53341" w:rsidP="0036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313C2" w14:textId="77777777" w:rsidR="00C53341" w:rsidRDefault="00C53341" w:rsidP="00362D57">
      <w:pPr>
        <w:spacing w:after="0" w:line="240" w:lineRule="auto"/>
      </w:pPr>
      <w:r>
        <w:separator/>
      </w:r>
    </w:p>
  </w:footnote>
  <w:footnote w:type="continuationSeparator" w:id="0">
    <w:p w14:paraId="2F3728FA" w14:textId="77777777" w:rsidR="00C53341" w:rsidRDefault="00C53341" w:rsidP="00362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601530339"/>
      <w:docPartObj>
        <w:docPartGallery w:val="Page Numbers (Top of Page)"/>
        <w:docPartUnique/>
      </w:docPartObj>
    </w:sdtPr>
    <w:sdtEndPr/>
    <w:sdtContent>
      <w:p w14:paraId="44E8BC70" w14:textId="3042B0BD" w:rsidR="00362D57" w:rsidRPr="00D0355C" w:rsidRDefault="00362D57" w:rsidP="00D0355C">
        <w:pPr>
          <w:pStyle w:val="ad"/>
          <w:jc w:val="center"/>
          <w:rPr>
            <w:rFonts w:ascii="Times New Roman" w:hAnsi="Times New Roman" w:cs="Times New Roman"/>
            <w:sz w:val="28"/>
            <w:szCs w:val="28"/>
          </w:rPr>
        </w:pPr>
        <w:r w:rsidRPr="00D0355C">
          <w:rPr>
            <w:rFonts w:ascii="Times New Roman" w:hAnsi="Times New Roman" w:cs="Times New Roman"/>
            <w:sz w:val="28"/>
            <w:szCs w:val="28"/>
          </w:rPr>
          <w:fldChar w:fldCharType="begin"/>
        </w:r>
        <w:r w:rsidRPr="00D0355C">
          <w:rPr>
            <w:rFonts w:ascii="Times New Roman" w:hAnsi="Times New Roman" w:cs="Times New Roman"/>
            <w:sz w:val="28"/>
            <w:szCs w:val="28"/>
          </w:rPr>
          <w:instrText>PAGE   \* MERGEFORMAT</w:instrText>
        </w:r>
        <w:r w:rsidRPr="00D0355C">
          <w:rPr>
            <w:rFonts w:ascii="Times New Roman" w:hAnsi="Times New Roman" w:cs="Times New Roman"/>
            <w:sz w:val="28"/>
            <w:szCs w:val="28"/>
          </w:rPr>
          <w:fldChar w:fldCharType="separate"/>
        </w:r>
        <w:r w:rsidR="00251DFB">
          <w:rPr>
            <w:rFonts w:ascii="Times New Roman" w:hAnsi="Times New Roman" w:cs="Times New Roman"/>
            <w:noProof/>
            <w:sz w:val="28"/>
            <w:szCs w:val="28"/>
          </w:rPr>
          <w:t>6</w:t>
        </w:r>
        <w:r w:rsidRPr="00D0355C">
          <w:rPr>
            <w:rFonts w:ascii="Times New Roman" w:hAnsi="Times New Roman" w:cs="Times New Roman"/>
            <w:sz w:val="28"/>
            <w:szCs w:val="28"/>
          </w:rPr>
          <w:fldChar w:fldCharType="end"/>
        </w:r>
      </w:p>
    </w:sdtContent>
  </w:sdt>
  <w:p w14:paraId="2A935C77" w14:textId="77777777" w:rsidR="00362D57" w:rsidRDefault="00362D57">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49"/>
    <w:rsid w:val="00057DA3"/>
    <w:rsid w:val="00194BCD"/>
    <w:rsid w:val="00251DFB"/>
    <w:rsid w:val="002E540D"/>
    <w:rsid w:val="002F7374"/>
    <w:rsid w:val="00362D57"/>
    <w:rsid w:val="00444919"/>
    <w:rsid w:val="004A59F9"/>
    <w:rsid w:val="004B5145"/>
    <w:rsid w:val="004F61EE"/>
    <w:rsid w:val="00515DDF"/>
    <w:rsid w:val="00517036"/>
    <w:rsid w:val="00566D2E"/>
    <w:rsid w:val="005F70A0"/>
    <w:rsid w:val="00684808"/>
    <w:rsid w:val="0070178F"/>
    <w:rsid w:val="00751BE0"/>
    <w:rsid w:val="007A52D5"/>
    <w:rsid w:val="007A70FB"/>
    <w:rsid w:val="007D640D"/>
    <w:rsid w:val="008229FF"/>
    <w:rsid w:val="0082406F"/>
    <w:rsid w:val="00856D6C"/>
    <w:rsid w:val="008B0131"/>
    <w:rsid w:val="008D2816"/>
    <w:rsid w:val="008F6B1A"/>
    <w:rsid w:val="009B7366"/>
    <w:rsid w:val="009E2349"/>
    <w:rsid w:val="00AB630B"/>
    <w:rsid w:val="00B36126"/>
    <w:rsid w:val="00B42802"/>
    <w:rsid w:val="00B6524E"/>
    <w:rsid w:val="00C42B7A"/>
    <w:rsid w:val="00C53341"/>
    <w:rsid w:val="00CD0637"/>
    <w:rsid w:val="00D02848"/>
    <w:rsid w:val="00D0355C"/>
    <w:rsid w:val="00F27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AEDA5"/>
  <w15:chartTrackingRefBased/>
  <w15:docId w15:val="{BDF87BBF-7C16-4ED9-BD46-63B25CA2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34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E2349"/>
    <w:rPr>
      <w:sz w:val="16"/>
      <w:szCs w:val="16"/>
    </w:rPr>
  </w:style>
  <w:style w:type="paragraph" w:styleId="a4">
    <w:name w:val="annotation text"/>
    <w:basedOn w:val="a"/>
    <w:link w:val="a5"/>
    <w:uiPriority w:val="99"/>
    <w:semiHidden/>
    <w:unhideWhenUsed/>
    <w:rsid w:val="009E2349"/>
    <w:pPr>
      <w:spacing w:line="240" w:lineRule="auto"/>
    </w:pPr>
    <w:rPr>
      <w:sz w:val="20"/>
      <w:szCs w:val="20"/>
    </w:rPr>
  </w:style>
  <w:style w:type="character" w:customStyle="1" w:styleId="a5">
    <w:name w:val="Текст примітки Знак"/>
    <w:basedOn w:val="a0"/>
    <w:link w:val="a4"/>
    <w:uiPriority w:val="99"/>
    <w:semiHidden/>
    <w:rsid w:val="009E2349"/>
    <w:rPr>
      <w:sz w:val="20"/>
      <w:szCs w:val="20"/>
      <w:lang w:val="uk-UA"/>
    </w:rPr>
  </w:style>
  <w:style w:type="paragraph" w:styleId="a6">
    <w:name w:val="Balloon Text"/>
    <w:basedOn w:val="a"/>
    <w:link w:val="a7"/>
    <w:uiPriority w:val="99"/>
    <w:semiHidden/>
    <w:unhideWhenUsed/>
    <w:rsid w:val="009E234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9E2349"/>
    <w:rPr>
      <w:rFonts w:ascii="Segoe UI" w:hAnsi="Segoe UI" w:cs="Segoe UI"/>
      <w:sz w:val="18"/>
      <w:szCs w:val="18"/>
      <w:lang w:val="uk-UA"/>
    </w:rPr>
  </w:style>
  <w:style w:type="paragraph" w:styleId="a8">
    <w:name w:val="annotation subject"/>
    <w:basedOn w:val="a4"/>
    <w:next w:val="a4"/>
    <w:link w:val="a9"/>
    <w:uiPriority w:val="99"/>
    <w:semiHidden/>
    <w:unhideWhenUsed/>
    <w:rsid w:val="002E540D"/>
    <w:rPr>
      <w:b/>
      <w:bCs/>
    </w:rPr>
  </w:style>
  <w:style w:type="character" w:customStyle="1" w:styleId="a9">
    <w:name w:val="Тема примітки Знак"/>
    <w:basedOn w:val="a5"/>
    <w:link w:val="a8"/>
    <w:uiPriority w:val="99"/>
    <w:semiHidden/>
    <w:rsid w:val="002E540D"/>
    <w:rPr>
      <w:b/>
      <w:bCs/>
      <w:sz w:val="20"/>
      <w:szCs w:val="20"/>
      <w:lang w:val="uk-UA"/>
    </w:rPr>
  </w:style>
  <w:style w:type="character" w:styleId="aa">
    <w:name w:val="Strong"/>
    <w:basedOn w:val="a0"/>
    <w:uiPriority w:val="22"/>
    <w:qFormat/>
    <w:rsid w:val="00194BCD"/>
    <w:rPr>
      <w:b/>
      <w:bCs/>
    </w:rPr>
  </w:style>
  <w:style w:type="paragraph" w:styleId="ab">
    <w:name w:val="Revision"/>
    <w:hidden/>
    <w:uiPriority w:val="99"/>
    <w:semiHidden/>
    <w:rsid w:val="00856D6C"/>
    <w:pPr>
      <w:spacing w:after="0" w:line="240" w:lineRule="auto"/>
    </w:pPr>
    <w:rPr>
      <w:lang w:val="uk-UA"/>
    </w:rPr>
  </w:style>
  <w:style w:type="character" w:styleId="ac">
    <w:name w:val="Emphasis"/>
    <w:basedOn w:val="a0"/>
    <w:uiPriority w:val="20"/>
    <w:qFormat/>
    <w:rsid w:val="00856D6C"/>
    <w:rPr>
      <w:i/>
      <w:iCs/>
    </w:rPr>
  </w:style>
  <w:style w:type="paragraph" w:styleId="ad">
    <w:name w:val="header"/>
    <w:basedOn w:val="a"/>
    <w:link w:val="ae"/>
    <w:uiPriority w:val="99"/>
    <w:unhideWhenUsed/>
    <w:rsid w:val="00362D57"/>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362D57"/>
    <w:rPr>
      <w:lang w:val="uk-UA"/>
    </w:rPr>
  </w:style>
  <w:style w:type="paragraph" w:styleId="af">
    <w:name w:val="footer"/>
    <w:basedOn w:val="a"/>
    <w:link w:val="af0"/>
    <w:uiPriority w:val="99"/>
    <w:unhideWhenUsed/>
    <w:rsid w:val="00362D57"/>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362D57"/>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10952</Words>
  <Characters>6244</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Lialkin</dc:creator>
  <cp:keywords/>
  <dc:description/>
  <cp:lastModifiedBy>Андрусів Андрій Миколайович</cp:lastModifiedBy>
  <cp:revision>2</cp:revision>
  <dcterms:created xsi:type="dcterms:W3CDTF">2023-10-20T12:35:00Z</dcterms:created>
  <dcterms:modified xsi:type="dcterms:W3CDTF">2023-10-20T12:35:00Z</dcterms:modified>
</cp:coreProperties>
</file>