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9D2" w:rsidRDefault="000E4F5D" w:rsidP="00942293">
      <w:pPr>
        <w:pStyle w:val="a3"/>
        <w:ind w:firstLine="851"/>
        <w:jc w:val="center"/>
        <w:rPr>
          <w:rFonts w:ascii="Times New Roman" w:hAnsi="Times New Roman"/>
          <w:b/>
          <w:sz w:val="28"/>
          <w:lang w:val="uk-UA"/>
        </w:rPr>
      </w:pPr>
      <w:r w:rsidRPr="000E4F5D">
        <w:rPr>
          <w:rFonts w:ascii="Times New Roman" w:hAnsi="Times New Roman"/>
          <w:b/>
          <w:sz w:val="28"/>
          <w:lang w:val="uk-UA"/>
        </w:rPr>
        <w:t xml:space="preserve">Перелік документів, </w:t>
      </w:r>
      <w:r w:rsidR="005C0B98">
        <w:rPr>
          <w:rFonts w:ascii="Times New Roman" w:hAnsi="Times New Roman"/>
          <w:b/>
          <w:sz w:val="28"/>
          <w:lang w:val="uk-UA"/>
        </w:rPr>
        <w:t>які необхідні</w:t>
      </w:r>
    </w:p>
    <w:p w:rsidR="000E4F5D" w:rsidRDefault="00F909D2" w:rsidP="00942293">
      <w:pPr>
        <w:pStyle w:val="a3"/>
        <w:ind w:firstLine="851"/>
        <w:jc w:val="center"/>
        <w:rPr>
          <w:rFonts w:ascii="Times New Roman" w:hAnsi="Times New Roman"/>
          <w:b/>
          <w:sz w:val="28"/>
          <w:lang w:val="uk-UA"/>
        </w:rPr>
      </w:pPr>
      <w:r>
        <w:rPr>
          <w:rFonts w:ascii="Times New Roman" w:hAnsi="Times New Roman"/>
          <w:b/>
          <w:sz w:val="28"/>
          <w:lang w:val="uk-UA"/>
        </w:rPr>
        <w:t>д</w:t>
      </w:r>
      <w:r w:rsidR="009E1EAF">
        <w:rPr>
          <w:rFonts w:ascii="Times New Roman" w:hAnsi="Times New Roman"/>
          <w:b/>
          <w:sz w:val="28"/>
          <w:lang w:val="uk-UA"/>
        </w:rPr>
        <w:t>ля</w:t>
      </w:r>
      <w:r w:rsidR="00793556">
        <w:rPr>
          <w:rFonts w:ascii="Times New Roman" w:hAnsi="Times New Roman"/>
          <w:b/>
          <w:sz w:val="28"/>
          <w:lang w:val="uk-UA"/>
        </w:rPr>
        <w:t xml:space="preserve"> </w:t>
      </w:r>
      <w:r w:rsidR="006E3F9C">
        <w:rPr>
          <w:rFonts w:ascii="Times New Roman" w:hAnsi="Times New Roman"/>
          <w:b/>
          <w:sz w:val="28"/>
          <w:lang w:val="uk-UA"/>
        </w:rPr>
        <w:t>відкриття рахунку у цінних паперах</w:t>
      </w:r>
      <w:r w:rsidR="0023463D">
        <w:rPr>
          <w:rFonts w:ascii="Times New Roman" w:hAnsi="Times New Roman"/>
          <w:b/>
          <w:sz w:val="28"/>
          <w:lang w:val="uk-UA"/>
        </w:rPr>
        <w:t xml:space="preserve"> </w:t>
      </w:r>
      <w:r w:rsidR="005C0B98">
        <w:rPr>
          <w:rFonts w:ascii="Times New Roman" w:hAnsi="Times New Roman"/>
          <w:b/>
          <w:sz w:val="28"/>
          <w:lang w:val="uk-UA"/>
        </w:rPr>
        <w:t>емітенту в НБУ</w:t>
      </w:r>
    </w:p>
    <w:p w:rsidR="002B53EA" w:rsidRPr="000E4F5D" w:rsidRDefault="002B53EA" w:rsidP="00942293">
      <w:pPr>
        <w:pStyle w:val="a3"/>
        <w:ind w:firstLine="851"/>
        <w:jc w:val="both"/>
        <w:rPr>
          <w:rFonts w:ascii="Times New Roman" w:hAnsi="Times New Roman"/>
          <w:b/>
          <w:sz w:val="28"/>
          <w:lang w:val="uk-UA"/>
        </w:rPr>
      </w:pPr>
    </w:p>
    <w:p w:rsidR="00942293" w:rsidRPr="00942293" w:rsidRDefault="00942293" w:rsidP="00942293">
      <w:pPr>
        <w:pStyle w:val="a5"/>
        <w:ind w:firstLine="709"/>
        <w:jc w:val="both"/>
        <w:rPr>
          <w:rFonts w:ascii="Times New Roman" w:hAnsi="Times New Roman"/>
          <w:sz w:val="26"/>
          <w:szCs w:val="26"/>
        </w:rPr>
      </w:pPr>
      <w:r w:rsidRPr="00942293">
        <w:rPr>
          <w:rFonts w:ascii="Times New Roman" w:hAnsi="Times New Roman"/>
          <w:sz w:val="26"/>
          <w:szCs w:val="26"/>
        </w:rPr>
        <w:t>Емітент для укладення з депозитарієм Національного банку договору про обслуговування випусків цінних паперів, відкриття рахунку в цінних паперах подає лист-заяву на укладення договору і відкриття рахунку в цінних паперах у довільній формі із зазначенням переліку документів, що додаються, а саме:</w:t>
      </w:r>
    </w:p>
    <w:p w:rsidR="00942293" w:rsidRPr="00942293" w:rsidRDefault="00942293" w:rsidP="00942293">
      <w:pPr>
        <w:pStyle w:val="a5"/>
        <w:ind w:firstLine="709"/>
        <w:jc w:val="both"/>
        <w:rPr>
          <w:rFonts w:ascii="Times New Roman" w:hAnsi="Times New Roman"/>
          <w:sz w:val="26"/>
          <w:szCs w:val="26"/>
        </w:rPr>
      </w:pPr>
    </w:p>
    <w:p w:rsidR="00942293" w:rsidRPr="00942293" w:rsidRDefault="00942293" w:rsidP="00942293">
      <w:pPr>
        <w:pStyle w:val="a5"/>
        <w:ind w:firstLine="709"/>
        <w:jc w:val="both"/>
        <w:rPr>
          <w:rFonts w:ascii="Times New Roman" w:hAnsi="Times New Roman"/>
          <w:sz w:val="26"/>
          <w:szCs w:val="26"/>
        </w:rPr>
      </w:pPr>
      <w:r w:rsidRPr="00942293">
        <w:rPr>
          <w:rFonts w:ascii="Times New Roman" w:hAnsi="Times New Roman"/>
          <w:sz w:val="26"/>
          <w:szCs w:val="26"/>
        </w:rPr>
        <w:t>1)        анкета рахунку в цінних паперах за формою, затвердженою депозитарієм Національного банку та розміщеною на сторінці офіційного Інтернет-представництва Національного банку;</w:t>
      </w:r>
      <w:bookmarkStart w:id="0" w:name="_GoBack"/>
      <w:bookmarkEnd w:id="0"/>
    </w:p>
    <w:p w:rsidR="00942293" w:rsidRPr="00942293" w:rsidRDefault="00942293" w:rsidP="00942293">
      <w:pPr>
        <w:pStyle w:val="a5"/>
        <w:ind w:firstLine="709"/>
        <w:jc w:val="both"/>
        <w:rPr>
          <w:rFonts w:ascii="Times New Roman" w:hAnsi="Times New Roman"/>
          <w:sz w:val="26"/>
          <w:szCs w:val="26"/>
        </w:rPr>
      </w:pPr>
    </w:p>
    <w:p w:rsidR="00942293" w:rsidRPr="00942293" w:rsidRDefault="00942293" w:rsidP="00942293">
      <w:pPr>
        <w:pStyle w:val="a5"/>
        <w:ind w:firstLine="709"/>
        <w:jc w:val="both"/>
        <w:rPr>
          <w:rFonts w:ascii="Times New Roman" w:hAnsi="Times New Roman"/>
          <w:sz w:val="26"/>
          <w:szCs w:val="26"/>
        </w:rPr>
      </w:pPr>
      <w:r w:rsidRPr="00942293">
        <w:rPr>
          <w:rFonts w:ascii="Times New Roman" w:hAnsi="Times New Roman"/>
          <w:sz w:val="26"/>
          <w:szCs w:val="26"/>
        </w:rPr>
        <w:t>2)        копії документів, що підтверджують обрання, призначення на посаду осіб, які мають право діяти від імені емітента без довіреності та/або письмові відомості про офіційно оприлюднені документи, що підтверджують обрання, призначення на посаду осіб, які мають право діяти від імені емітента без довіреності, засвідчені підписом керівника та печаткою емітента;</w:t>
      </w:r>
    </w:p>
    <w:p w:rsidR="00942293" w:rsidRPr="00942293" w:rsidRDefault="00942293" w:rsidP="00942293">
      <w:pPr>
        <w:pStyle w:val="a5"/>
        <w:ind w:firstLine="709"/>
        <w:jc w:val="both"/>
        <w:rPr>
          <w:rFonts w:ascii="Times New Roman" w:hAnsi="Times New Roman"/>
          <w:sz w:val="26"/>
          <w:szCs w:val="26"/>
        </w:rPr>
      </w:pPr>
    </w:p>
    <w:p w:rsidR="00942293" w:rsidRPr="00942293" w:rsidRDefault="00942293" w:rsidP="00942293">
      <w:pPr>
        <w:pStyle w:val="a5"/>
        <w:ind w:firstLine="709"/>
        <w:jc w:val="both"/>
        <w:rPr>
          <w:rFonts w:ascii="Times New Roman" w:hAnsi="Times New Roman"/>
          <w:sz w:val="26"/>
          <w:szCs w:val="26"/>
        </w:rPr>
      </w:pPr>
      <w:r w:rsidRPr="00942293">
        <w:rPr>
          <w:rFonts w:ascii="Times New Roman" w:hAnsi="Times New Roman"/>
          <w:sz w:val="26"/>
          <w:szCs w:val="26"/>
        </w:rPr>
        <w:t>3)        довіреність на виконання повноважень розпорядника рахунком у цінних паперах, видана та підписана керівником або іншою особою, уповноваженою на це установчими документами емітента, і засвідчена відбитком печатки емітента, якщо розпорядником рахунку є особа, яка не має права діяти від імені емітента без довіреності;</w:t>
      </w:r>
    </w:p>
    <w:p w:rsidR="00942293" w:rsidRPr="00942293" w:rsidRDefault="00942293" w:rsidP="00942293">
      <w:pPr>
        <w:pStyle w:val="a5"/>
        <w:ind w:firstLine="709"/>
        <w:jc w:val="both"/>
        <w:rPr>
          <w:rFonts w:ascii="Times New Roman" w:hAnsi="Times New Roman"/>
          <w:sz w:val="26"/>
          <w:szCs w:val="26"/>
        </w:rPr>
      </w:pPr>
    </w:p>
    <w:p w:rsidR="00942293" w:rsidRPr="00942293" w:rsidRDefault="00942293" w:rsidP="00942293">
      <w:pPr>
        <w:pStyle w:val="a5"/>
        <w:ind w:firstLine="709"/>
        <w:jc w:val="both"/>
        <w:rPr>
          <w:rFonts w:ascii="Times New Roman" w:hAnsi="Times New Roman"/>
          <w:sz w:val="26"/>
          <w:szCs w:val="26"/>
        </w:rPr>
      </w:pPr>
      <w:r w:rsidRPr="00942293">
        <w:rPr>
          <w:rFonts w:ascii="Times New Roman" w:hAnsi="Times New Roman"/>
          <w:sz w:val="26"/>
          <w:szCs w:val="26"/>
        </w:rPr>
        <w:t>4)        копії установчих документів або інших документів, що встановлюють права, обов’язки, форми, методи, порядок організації та діяльності емітента, засвідчені підписом керівника та печаткою емітента. Юридичні особи публічного права, які діють на підставі законів, установчий документ не подають;</w:t>
      </w:r>
    </w:p>
    <w:p w:rsidR="00942293" w:rsidRPr="00942293" w:rsidRDefault="00942293" w:rsidP="00942293">
      <w:pPr>
        <w:pStyle w:val="a5"/>
        <w:ind w:firstLine="709"/>
        <w:jc w:val="both"/>
        <w:rPr>
          <w:rFonts w:ascii="Times New Roman" w:hAnsi="Times New Roman"/>
          <w:sz w:val="26"/>
          <w:szCs w:val="26"/>
        </w:rPr>
      </w:pPr>
    </w:p>
    <w:p w:rsidR="00942293" w:rsidRPr="00942293" w:rsidRDefault="00942293" w:rsidP="00942293">
      <w:pPr>
        <w:pStyle w:val="a5"/>
        <w:ind w:firstLine="709"/>
        <w:jc w:val="both"/>
        <w:rPr>
          <w:rFonts w:ascii="Times New Roman" w:hAnsi="Times New Roman"/>
          <w:sz w:val="26"/>
          <w:szCs w:val="26"/>
        </w:rPr>
      </w:pPr>
      <w:r w:rsidRPr="00942293">
        <w:rPr>
          <w:rFonts w:ascii="Times New Roman" w:hAnsi="Times New Roman"/>
          <w:sz w:val="26"/>
          <w:szCs w:val="26"/>
        </w:rPr>
        <w:t>5)        картка із зразками підписів розпорядників рахунку в цінних паперах, затверджена керівником або іншою особою, уповноваженою на це установчими документами емітента, та відбитком печатки емітента;</w:t>
      </w:r>
    </w:p>
    <w:p w:rsidR="00942293" w:rsidRPr="00942293" w:rsidRDefault="00942293" w:rsidP="00942293">
      <w:pPr>
        <w:pStyle w:val="a5"/>
        <w:ind w:firstLine="709"/>
        <w:jc w:val="both"/>
        <w:rPr>
          <w:rFonts w:ascii="Times New Roman" w:hAnsi="Times New Roman"/>
          <w:sz w:val="26"/>
          <w:szCs w:val="26"/>
        </w:rPr>
      </w:pPr>
    </w:p>
    <w:p w:rsidR="00094F2E" w:rsidRPr="001E6EE0" w:rsidRDefault="00942293" w:rsidP="00942293">
      <w:pPr>
        <w:pStyle w:val="a5"/>
        <w:spacing w:after="0" w:line="240" w:lineRule="auto"/>
        <w:ind w:firstLine="709"/>
        <w:jc w:val="both"/>
        <w:rPr>
          <w:rFonts w:ascii="Times New Roman" w:hAnsi="Times New Roman"/>
          <w:sz w:val="26"/>
          <w:szCs w:val="26"/>
        </w:rPr>
      </w:pPr>
      <w:r w:rsidRPr="00942293">
        <w:rPr>
          <w:rFonts w:ascii="Times New Roman" w:hAnsi="Times New Roman"/>
          <w:sz w:val="26"/>
          <w:szCs w:val="26"/>
        </w:rPr>
        <w:t>6)        два примірники договору на обслуговування випусків цінних паперів заповнених емітентом за формою, затвердженою депозитарієм Національного банку та розміщеною на сторінці офіційного Інтернет-представництва Національного банку, підписані керівником або іншою особою, уповноваженою на це установчими документами емітента, та затверджені відбитком печатки емітента.</w:t>
      </w:r>
    </w:p>
    <w:p w:rsidR="00793556" w:rsidRPr="00793556" w:rsidRDefault="00793556" w:rsidP="00942293">
      <w:pPr>
        <w:jc w:val="both"/>
      </w:pPr>
    </w:p>
    <w:sectPr w:rsidR="00793556" w:rsidRPr="00793556" w:rsidSect="00D92BFF">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8A1"/>
    <w:multiLevelType w:val="hybridMultilevel"/>
    <w:tmpl w:val="C9787D40"/>
    <w:lvl w:ilvl="0" w:tplc="14F6750C">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 w15:restartNumberingAfterBreak="0">
    <w:nsid w:val="0B7066C4"/>
    <w:multiLevelType w:val="hybridMultilevel"/>
    <w:tmpl w:val="C9787D40"/>
    <w:lvl w:ilvl="0" w:tplc="14F6750C">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 w15:restartNumberingAfterBreak="0">
    <w:nsid w:val="26456548"/>
    <w:multiLevelType w:val="hybridMultilevel"/>
    <w:tmpl w:val="7B3AE2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E7459D9"/>
    <w:multiLevelType w:val="hybridMultilevel"/>
    <w:tmpl w:val="9A6A3D0C"/>
    <w:lvl w:ilvl="0" w:tplc="04190005">
      <w:start w:val="1"/>
      <w:numFmt w:val="bullet"/>
      <w:lvlText w:val=""/>
      <w:lvlJc w:val="left"/>
      <w:pPr>
        <w:tabs>
          <w:tab w:val="num" w:pos="720"/>
        </w:tabs>
        <w:ind w:left="720" w:hanging="360"/>
      </w:pPr>
      <w:rPr>
        <w:rFonts w:ascii="Wingdings" w:hAnsi="Wingdings" w:hint="default"/>
      </w:rPr>
    </w:lvl>
    <w:lvl w:ilvl="1" w:tplc="04220001">
      <w:start w:val="1"/>
      <w:numFmt w:val="bullet"/>
      <w:lvlText w:val=""/>
      <w:lvlJc w:val="left"/>
      <w:pPr>
        <w:tabs>
          <w:tab w:val="num" w:pos="5929"/>
        </w:tabs>
        <w:ind w:left="5929" w:hanging="360"/>
      </w:pPr>
      <w:rPr>
        <w:rFonts w:ascii="Symbol" w:hAnsi="Symbol" w:hint="default"/>
      </w:rPr>
    </w:lvl>
    <w:lvl w:ilvl="2" w:tplc="04190005" w:tentative="1">
      <w:start w:val="1"/>
      <w:numFmt w:val="bullet"/>
      <w:lvlText w:val=""/>
      <w:lvlJc w:val="left"/>
      <w:pPr>
        <w:tabs>
          <w:tab w:val="num" w:pos="6649"/>
        </w:tabs>
        <w:ind w:left="6649" w:hanging="360"/>
      </w:pPr>
      <w:rPr>
        <w:rFonts w:ascii="Wingdings" w:hAnsi="Wingdings" w:hint="default"/>
      </w:rPr>
    </w:lvl>
    <w:lvl w:ilvl="3" w:tplc="04190001" w:tentative="1">
      <w:start w:val="1"/>
      <w:numFmt w:val="bullet"/>
      <w:lvlText w:val=""/>
      <w:lvlJc w:val="left"/>
      <w:pPr>
        <w:tabs>
          <w:tab w:val="num" w:pos="7369"/>
        </w:tabs>
        <w:ind w:left="7369" w:hanging="360"/>
      </w:pPr>
      <w:rPr>
        <w:rFonts w:ascii="Symbol" w:hAnsi="Symbol" w:hint="default"/>
      </w:rPr>
    </w:lvl>
    <w:lvl w:ilvl="4" w:tplc="04190003" w:tentative="1">
      <w:start w:val="1"/>
      <w:numFmt w:val="bullet"/>
      <w:lvlText w:val="o"/>
      <w:lvlJc w:val="left"/>
      <w:pPr>
        <w:tabs>
          <w:tab w:val="num" w:pos="8089"/>
        </w:tabs>
        <w:ind w:left="8089" w:hanging="360"/>
      </w:pPr>
      <w:rPr>
        <w:rFonts w:ascii="Courier New" w:hAnsi="Courier New" w:cs="Courier New" w:hint="default"/>
      </w:rPr>
    </w:lvl>
    <w:lvl w:ilvl="5" w:tplc="04190005" w:tentative="1">
      <w:start w:val="1"/>
      <w:numFmt w:val="bullet"/>
      <w:lvlText w:val=""/>
      <w:lvlJc w:val="left"/>
      <w:pPr>
        <w:tabs>
          <w:tab w:val="num" w:pos="8809"/>
        </w:tabs>
        <w:ind w:left="8809" w:hanging="360"/>
      </w:pPr>
      <w:rPr>
        <w:rFonts w:ascii="Wingdings" w:hAnsi="Wingdings" w:hint="default"/>
      </w:rPr>
    </w:lvl>
    <w:lvl w:ilvl="6" w:tplc="04190001" w:tentative="1">
      <w:start w:val="1"/>
      <w:numFmt w:val="bullet"/>
      <w:lvlText w:val=""/>
      <w:lvlJc w:val="left"/>
      <w:pPr>
        <w:tabs>
          <w:tab w:val="num" w:pos="9529"/>
        </w:tabs>
        <w:ind w:left="9529" w:hanging="360"/>
      </w:pPr>
      <w:rPr>
        <w:rFonts w:ascii="Symbol" w:hAnsi="Symbol" w:hint="default"/>
      </w:rPr>
    </w:lvl>
    <w:lvl w:ilvl="7" w:tplc="04190003" w:tentative="1">
      <w:start w:val="1"/>
      <w:numFmt w:val="bullet"/>
      <w:lvlText w:val="o"/>
      <w:lvlJc w:val="left"/>
      <w:pPr>
        <w:tabs>
          <w:tab w:val="num" w:pos="10249"/>
        </w:tabs>
        <w:ind w:left="10249" w:hanging="360"/>
      </w:pPr>
      <w:rPr>
        <w:rFonts w:ascii="Courier New" w:hAnsi="Courier New" w:cs="Courier New" w:hint="default"/>
      </w:rPr>
    </w:lvl>
    <w:lvl w:ilvl="8" w:tplc="04190005" w:tentative="1">
      <w:start w:val="1"/>
      <w:numFmt w:val="bullet"/>
      <w:lvlText w:val=""/>
      <w:lvlJc w:val="left"/>
      <w:pPr>
        <w:tabs>
          <w:tab w:val="num" w:pos="10969"/>
        </w:tabs>
        <w:ind w:left="10969" w:hanging="360"/>
      </w:pPr>
      <w:rPr>
        <w:rFonts w:ascii="Wingdings" w:hAnsi="Wingdings" w:hint="default"/>
      </w:rPr>
    </w:lvl>
  </w:abstractNum>
  <w:abstractNum w:abstractNumId="4" w15:restartNumberingAfterBreak="0">
    <w:nsid w:val="37CA7335"/>
    <w:multiLevelType w:val="hybridMultilevel"/>
    <w:tmpl w:val="70E0CFBA"/>
    <w:lvl w:ilvl="0" w:tplc="A2B21C3E">
      <w:start w:val="1"/>
      <w:numFmt w:val="decimal"/>
      <w:lvlText w:val="%1)"/>
      <w:lvlJc w:val="left"/>
      <w:pPr>
        <w:ind w:left="786" w:hanging="360"/>
      </w:pPr>
      <w:rPr>
        <w:rFonts w:cs="Times New Roman" w:hint="default"/>
        <w:b w:val="0"/>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5" w15:restartNumberingAfterBreak="0">
    <w:nsid w:val="39A06C7B"/>
    <w:multiLevelType w:val="hybridMultilevel"/>
    <w:tmpl w:val="009006D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47E30E14"/>
    <w:multiLevelType w:val="hybridMultilevel"/>
    <w:tmpl w:val="F356B7BA"/>
    <w:lvl w:ilvl="0" w:tplc="45068B7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7" w15:restartNumberingAfterBreak="0">
    <w:nsid w:val="51A97E88"/>
    <w:multiLevelType w:val="hybridMultilevel"/>
    <w:tmpl w:val="C9787D40"/>
    <w:lvl w:ilvl="0" w:tplc="14F6750C">
      <w:start w:val="1"/>
      <w:numFmt w:val="decimal"/>
      <w:lvlText w:val="%1)"/>
      <w:lvlJc w:val="left"/>
      <w:pPr>
        <w:ind w:left="77" w:hanging="360"/>
      </w:pPr>
      <w:rPr>
        <w:rFonts w:cs="Times New Roman" w:hint="default"/>
      </w:rPr>
    </w:lvl>
    <w:lvl w:ilvl="1" w:tplc="04220019" w:tentative="1">
      <w:start w:val="1"/>
      <w:numFmt w:val="lowerLetter"/>
      <w:lvlText w:val="%2."/>
      <w:lvlJc w:val="left"/>
      <w:pPr>
        <w:ind w:left="797" w:hanging="360"/>
      </w:pPr>
      <w:rPr>
        <w:rFonts w:cs="Times New Roman"/>
      </w:rPr>
    </w:lvl>
    <w:lvl w:ilvl="2" w:tplc="0422001B" w:tentative="1">
      <w:start w:val="1"/>
      <w:numFmt w:val="lowerRoman"/>
      <w:lvlText w:val="%3."/>
      <w:lvlJc w:val="right"/>
      <w:pPr>
        <w:ind w:left="1517" w:hanging="180"/>
      </w:pPr>
      <w:rPr>
        <w:rFonts w:cs="Times New Roman"/>
      </w:rPr>
    </w:lvl>
    <w:lvl w:ilvl="3" w:tplc="0422000F" w:tentative="1">
      <w:start w:val="1"/>
      <w:numFmt w:val="decimal"/>
      <w:lvlText w:val="%4."/>
      <w:lvlJc w:val="left"/>
      <w:pPr>
        <w:ind w:left="2237" w:hanging="360"/>
      </w:pPr>
      <w:rPr>
        <w:rFonts w:cs="Times New Roman"/>
      </w:rPr>
    </w:lvl>
    <w:lvl w:ilvl="4" w:tplc="04220019" w:tentative="1">
      <w:start w:val="1"/>
      <w:numFmt w:val="lowerLetter"/>
      <w:lvlText w:val="%5."/>
      <w:lvlJc w:val="left"/>
      <w:pPr>
        <w:ind w:left="2957" w:hanging="360"/>
      </w:pPr>
      <w:rPr>
        <w:rFonts w:cs="Times New Roman"/>
      </w:rPr>
    </w:lvl>
    <w:lvl w:ilvl="5" w:tplc="0422001B" w:tentative="1">
      <w:start w:val="1"/>
      <w:numFmt w:val="lowerRoman"/>
      <w:lvlText w:val="%6."/>
      <w:lvlJc w:val="right"/>
      <w:pPr>
        <w:ind w:left="3677" w:hanging="180"/>
      </w:pPr>
      <w:rPr>
        <w:rFonts w:cs="Times New Roman"/>
      </w:rPr>
    </w:lvl>
    <w:lvl w:ilvl="6" w:tplc="0422000F" w:tentative="1">
      <w:start w:val="1"/>
      <w:numFmt w:val="decimal"/>
      <w:lvlText w:val="%7."/>
      <w:lvlJc w:val="left"/>
      <w:pPr>
        <w:ind w:left="4397" w:hanging="360"/>
      </w:pPr>
      <w:rPr>
        <w:rFonts w:cs="Times New Roman"/>
      </w:rPr>
    </w:lvl>
    <w:lvl w:ilvl="7" w:tplc="04220019" w:tentative="1">
      <w:start w:val="1"/>
      <w:numFmt w:val="lowerLetter"/>
      <w:lvlText w:val="%8."/>
      <w:lvlJc w:val="left"/>
      <w:pPr>
        <w:ind w:left="5117" w:hanging="360"/>
      </w:pPr>
      <w:rPr>
        <w:rFonts w:cs="Times New Roman"/>
      </w:rPr>
    </w:lvl>
    <w:lvl w:ilvl="8" w:tplc="0422001B" w:tentative="1">
      <w:start w:val="1"/>
      <w:numFmt w:val="lowerRoman"/>
      <w:lvlText w:val="%9."/>
      <w:lvlJc w:val="right"/>
      <w:pPr>
        <w:ind w:left="5837" w:hanging="180"/>
      </w:pPr>
      <w:rPr>
        <w:rFonts w:cs="Times New Roman"/>
      </w:rPr>
    </w:lvl>
  </w:abstractNum>
  <w:abstractNum w:abstractNumId="8" w15:restartNumberingAfterBreak="0">
    <w:nsid w:val="568F753C"/>
    <w:multiLevelType w:val="hybridMultilevel"/>
    <w:tmpl w:val="C9787D40"/>
    <w:lvl w:ilvl="0" w:tplc="14F6750C">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9" w15:restartNumberingAfterBreak="0">
    <w:nsid w:val="592E70E6"/>
    <w:multiLevelType w:val="hybridMultilevel"/>
    <w:tmpl w:val="B30C89A2"/>
    <w:lvl w:ilvl="0" w:tplc="FDB22E8A">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5"/>
  </w:num>
  <w:num w:numId="2">
    <w:abstractNumId w:val="3"/>
  </w:num>
  <w:num w:numId="3">
    <w:abstractNumId w:val="0"/>
  </w:num>
  <w:num w:numId="4">
    <w:abstractNumId w:val="8"/>
  </w:num>
  <w:num w:numId="5">
    <w:abstractNumId w:val="6"/>
  </w:num>
  <w:num w:numId="6">
    <w:abstractNumId w:val="7"/>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5D"/>
    <w:rsid w:val="000142AB"/>
    <w:rsid w:val="00072E2B"/>
    <w:rsid w:val="000738A6"/>
    <w:rsid w:val="00094F2E"/>
    <w:rsid w:val="000B1A38"/>
    <w:rsid w:val="000E4F5D"/>
    <w:rsid w:val="0014291A"/>
    <w:rsid w:val="00195496"/>
    <w:rsid w:val="001A08E5"/>
    <w:rsid w:val="001D43CE"/>
    <w:rsid w:val="00215E73"/>
    <w:rsid w:val="00227BE1"/>
    <w:rsid w:val="00233BAA"/>
    <w:rsid w:val="0023463D"/>
    <w:rsid w:val="00261729"/>
    <w:rsid w:val="002703B8"/>
    <w:rsid w:val="00282B68"/>
    <w:rsid w:val="00290CD0"/>
    <w:rsid w:val="002A526C"/>
    <w:rsid w:val="002B53EA"/>
    <w:rsid w:val="002E15FE"/>
    <w:rsid w:val="0037098F"/>
    <w:rsid w:val="00374E50"/>
    <w:rsid w:val="00384F3D"/>
    <w:rsid w:val="00394195"/>
    <w:rsid w:val="00395F27"/>
    <w:rsid w:val="00442CDB"/>
    <w:rsid w:val="00490439"/>
    <w:rsid w:val="005024F6"/>
    <w:rsid w:val="00534D46"/>
    <w:rsid w:val="005600C5"/>
    <w:rsid w:val="005A3B49"/>
    <w:rsid w:val="005C0B98"/>
    <w:rsid w:val="005D2A2C"/>
    <w:rsid w:val="005D32F2"/>
    <w:rsid w:val="005E5FA9"/>
    <w:rsid w:val="005F3716"/>
    <w:rsid w:val="006153DB"/>
    <w:rsid w:val="006431A1"/>
    <w:rsid w:val="00644531"/>
    <w:rsid w:val="00646BD0"/>
    <w:rsid w:val="006603A4"/>
    <w:rsid w:val="00661EC2"/>
    <w:rsid w:val="006811C4"/>
    <w:rsid w:val="006863E9"/>
    <w:rsid w:val="006927EC"/>
    <w:rsid w:val="00694289"/>
    <w:rsid w:val="006A598D"/>
    <w:rsid w:val="006E3F9C"/>
    <w:rsid w:val="00717C74"/>
    <w:rsid w:val="00725135"/>
    <w:rsid w:val="00735F3E"/>
    <w:rsid w:val="00741E54"/>
    <w:rsid w:val="00752732"/>
    <w:rsid w:val="00754DD0"/>
    <w:rsid w:val="00793556"/>
    <w:rsid w:val="00832547"/>
    <w:rsid w:val="008432D3"/>
    <w:rsid w:val="0085597F"/>
    <w:rsid w:val="00942293"/>
    <w:rsid w:val="0094320A"/>
    <w:rsid w:val="009B20C6"/>
    <w:rsid w:val="009E1EAF"/>
    <w:rsid w:val="00A31EF4"/>
    <w:rsid w:val="00A453A2"/>
    <w:rsid w:val="00A60C55"/>
    <w:rsid w:val="00AD0935"/>
    <w:rsid w:val="00AD5E2D"/>
    <w:rsid w:val="00B44F8D"/>
    <w:rsid w:val="00B71FA2"/>
    <w:rsid w:val="00C302C1"/>
    <w:rsid w:val="00C32E6C"/>
    <w:rsid w:val="00C368CC"/>
    <w:rsid w:val="00C6712B"/>
    <w:rsid w:val="00C7239D"/>
    <w:rsid w:val="00CB30E5"/>
    <w:rsid w:val="00D13A38"/>
    <w:rsid w:val="00D82E77"/>
    <w:rsid w:val="00D92BFF"/>
    <w:rsid w:val="00DA0B31"/>
    <w:rsid w:val="00E5109B"/>
    <w:rsid w:val="00E518A3"/>
    <w:rsid w:val="00ED0D6A"/>
    <w:rsid w:val="00F3216E"/>
    <w:rsid w:val="00F32A95"/>
    <w:rsid w:val="00F563BE"/>
    <w:rsid w:val="00F634E2"/>
    <w:rsid w:val="00F909D2"/>
    <w:rsid w:val="00FA1AB6"/>
    <w:rsid w:val="00FF1685"/>
    <w:rsid w:val="00FF42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C39C"/>
  <w15:chartTrackingRefBased/>
  <w15:docId w15:val="{01289995-344C-4CC5-A4BB-08120C75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E4F5D"/>
    <w:rPr>
      <w:rFonts w:ascii="Courier New" w:hAnsi="Courier New"/>
      <w:sz w:val="20"/>
      <w:szCs w:val="20"/>
      <w:lang w:val="ru-RU"/>
    </w:rPr>
  </w:style>
  <w:style w:type="character" w:customStyle="1" w:styleId="a4">
    <w:name w:val="Текст Знак"/>
    <w:link w:val="a3"/>
    <w:semiHidden/>
    <w:locked/>
    <w:rsid w:val="000E4F5D"/>
    <w:rPr>
      <w:rFonts w:ascii="Courier New" w:hAnsi="Courier New"/>
      <w:lang w:val="ru-RU" w:eastAsia="ru-RU" w:bidi="ar-SA"/>
    </w:rPr>
  </w:style>
  <w:style w:type="paragraph" w:customStyle="1" w:styleId="1Znak1">
    <w:name w:val="Знак1 Znak Знак1"/>
    <w:basedOn w:val="a"/>
    <w:rsid w:val="005E5FA9"/>
    <w:rPr>
      <w:rFonts w:ascii="Verdana" w:hAnsi="Verdana" w:cs="Verdana"/>
      <w:sz w:val="20"/>
      <w:szCs w:val="20"/>
      <w:lang w:val="en-US" w:eastAsia="en-US"/>
    </w:rPr>
  </w:style>
  <w:style w:type="paragraph" w:styleId="a5">
    <w:name w:val="List Paragraph"/>
    <w:basedOn w:val="a"/>
    <w:link w:val="a6"/>
    <w:uiPriority w:val="1"/>
    <w:qFormat/>
    <w:rsid w:val="00094F2E"/>
    <w:pPr>
      <w:spacing w:after="160" w:line="259" w:lineRule="auto"/>
      <w:ind w:left="720"/>
      <w:contextualSpacing/>
    </w:pPr>
    <w:rPr>
      <w:rFonts w:ascii="Calibri" w:hAnsi="Calibri"/>
      <w:sz w:val="22"/>
      <w:szCs w:val="22"/>
      <w:lang w:eastAsia="en-US"/>
    </w:rPr>
  </w:style>
  <w:style w:type="character" w:customStyle="1" w:styleId="a6">
    <w:name w:val="Абзац списку Знак"/>
    <w:link w:val="a5"/>
    <w:uiPriority w:val="1"/>
    <w:locked/>
    <w:rsid w:val="00094F2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Перелік документів, що надається до ЦРП  зберігачем для набуття статусу клієнта Депозитарію:</vt:lpstr>
    </vt:vector>
  </TitlesOfParts>
  <Company>ЦРП НБУ</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 документів, що надається до ЦРП  зберігачем для набуття статусу клієнта Депозитарію:</dc:title>
  <dc:subject/>
  <dc:creator>320831</dc:creator>
  <cp:keywords/>
  <dc:description/>
  <cp:lastModifiedBy>Щербак Василина Василівна</cp:lastModifiedBy>
  <cp:revision>6</cp:revision>
  <cp:lastPrinted>2016-09-06T12:49:00Z</cp:lastPrinted>
  <dcterms:created xsi:type="dcterms:W3CDTF">2018-05-07T13:09:00Z</dcterms:created>
  <dcterms:modified xsi:type="dcterms:W3CDTF">2021-02-22T09:56:00Z</dcterms:modified>
</cp:coreProperties>
</file>