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5415A7"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 xml:space="preserve">Правила </w:t>
      </w:r>
      <w:r w:rsidRPr="005415A7">
        <w:rPr>
          <w:rFonts w:ascii="Times New Roman" w:eastAsia="Times New Roman" w:hAnsi="Times New Roman" w:cs="Times New Roman"/>
          <w:b/>
          <w:sz w:val="28"/>
          <w:szCs w:val="28"/>
          <w:u w:val="single"/>
          <w:lang w:eastAsia="uk-UA"/>
        </w:rPr>
        <w:t>формування</w:t>
      </w:r>
      <w:r w:rsidR="005F0DAD" w:rsidRPr="005415A7">
        <w:rPr>
          <w:rFonts w:ascii="Times New Roman" w:eastAsia="Times New Roman" w:hAnsi="Times New Roman" w:cs="Times New Roman"/>
          <w:b/>
          <w:sz w:val="28"/>
          <w:szCs w:val="28"/>
          <w:u w:val="single"/>
          <w:lang w:eastAsia="uk-UA"/>
        </w:rPr>
        <w:t xml:space="preserve"> показників</w:t>
      </w:r>
      <w:r w:rsidR="00E64AD0" w:rsidRPr="005415A7">
        <w:rPr>
          <w:rFonts w:ascii="Times New Roman" w:eastAsia="Times New Roman" w:hAnsi="Times New Roman" w:cs="Times New Roman"/>
          <w:b/>
          <w:sz w:val="28"/>
          <w:szCs w:val="28"/>
          <w:u w:val="single"/>
          <w:lang w:val="ru-RU" w:eastAsia="uk-UA"/>
        </w:rPr>
        <w:t xml:space="preserve"> </w:t>
      </w:r>
      <w:proofErr w:type="spellStart"/>
      <w:r w:rsidR="00E64AD0" w:rsidRPr="005415A7">
        <w:rPr>
          <w:rFonts w:ascii="Times New Roman" w:eastAsia="Times New Roman" w:hAnsi="Times New Roman" w:cs="Times New Roman"/>
          <w:b/>
          <w:sz w:val="28"/>
          <w:szCs w:val="28"/>
          <w:u w:val="single"/>
          <w:lang w:eastAsia="uk-UA"/>
        </w:rPr>
        <w:t>файла</w:t>
      </w:r>
      <w:proofErr w:type="spellEnd"/>
      <w:r w:rsidR="00E64AD0" w:rsidRPr="005415A7">
        <w:rPr>
          <w:rFonts w:ascii="Times New Roman" w:eastAsia="Times New Roman" w:hAnsi="Times New Roman" w:cs="Times New Roman"/>
          <w:b/>
          <w:sz w:val="28"/>
          <w:szCs w:val="28"/>
          <w:u w:val="single"/>
          <w:lang w:eastAsia="uk-UA"/>
        </w:rPr>
        <w:t xml:space="preserve"> 13Х “Дані про касові обороти</w:t>
      </w:r>
      <w:r w:rsidR="003C547C" w:rsidRPr="00C25666">
        <w:rPr>
          <w:rFonts w:ascii="Times New Roman" w:eastAsia="Times New Roman" w:hAnsi="Times New Roman" w:cs="Times New Roman"/>
          <w:b/>
          <w:sz w:val="28"/>
          <w:szCs w:val="28"/>
          <w:u w:val="single"/>
          <w:lang w:val="ru-RU" w:eastAsia="uk-UA"/>
        </w:rPr>
        <w:t xml:space="preserve"> </w:t>
      </w:r>
      <w:r w:rsidR="003C547C" w:rsidRPr="005415A7">
        <w:rPr>
          <w:rFonts w:ascii="Times New Roman" w:eastAsia="Times New Roman" w:hAnsi="Times New Roman" w:cs="Times New Roman"/>
          <w:b/>
          <w:sz w:val="28"/>
          <w:szCs w:val="28"/>
          <w:u w:val="single"/>
          <w:lang w:eastAsia="uk-UA"/>
        </w:rPr>
        <w:t>та залишки готівки в касах банку</w:t>
      </w:r>
      <w:r w:rsidR="00E64AD0" w:rsidRPr="005415A7">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Параметр D010 - код касового символу (довідник D010).</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C25666">
        <w:rPr>
          <w:rFonts w:ascii="Times New Roman" w:eastAsia="Times New Roman" w:hAnsi="Times New Roman" w:cs="Times New Roman"/>
          <w:sz w:val="28"/>
          <w:szCs w:val="28"/>
          <w:lang w:eastAsia="uk-UA"/>
        </w:rPr>
        <w:t>невідповідностей</w:t>
      </w:r>
      <w:proofErr w:type="spellEnd"/>
      <w:r w:rsidRPr="00C25666">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w:t>
      </w:r>
      <w:r>
        <w:rPr>
          <w:rFonts w:ascii="Times New Roman" w:eastAsia="Times New Roman" w:hAnsi="Times New Roman" w:cs="Times New Roman"/>
          <w:sz w:val="28"/>
          <w:szCs w:val="28"/>
          <w:lang w:eastAsia="uk-UA"/>
        </w:rPr>
        <w:t>’</w:t>
      </w:r>
      <w:r w:rsidRPr="00C25666">
        <w:rPr>
          <w:rFonts w:ascii="Times New Roman" w:eastAsia="Times New Roman" w:hAnsi="Times New Roman" w:cs="Times New Roman"/>
          <w:sz w:val="28"/>
          <w:szCs w:val="28"/>
          <w:lang w:eastAsia="uk-UA"/>
        </w:rPr>
        <w:t>язку за погодженням із Департаментом грошового обігу.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C25666">
        <w:rPr>
          <w:rFonts w:ascii="Times New Roman" w:eastAsia="Times New Roman" w:hAnsi="Times New Roman" w:cs="Times New Roman"/>
          <w:sz w:val="28"/>
          <w:szCs w:val="28"/>
          <w:lang w:eastAsia="uk-UA"/>
        </w:rPr>
        <w:t>файла</w:t>
      </w:r>
      <w:proofErr w:type="spellEnd"/>
      <w:r w:rsidRPr="00C25666">
        <w:rPr>
          <w:rFonts w:ascii="Times New Roman" w:eastAsia="Times New Roman" w:hAnsi="Times New Roman" w:cs="Times New Roman"/>
          <w:sz w:val="28"/>
          <w:szCs w:val="28"/>
          <w:lang w:eastAsia="uk-UA"/>
        </w:rPr>
        <w:t>;</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C25666">
        <w:rPr>
          <w:rFonts w:ascii="Times New Roman" w:eastAsia="Times New Roman" w:hAnsi="Times New Roman" w:cs="Times New Roman"/>
          <w:sz w:val="28"/>
          <w:szCs w:val="28"/>
          <w:lang w:eastAsia="uk-UA"/>
        </w:rPr>
        <w:t>файла</w:t>
      </w:r>
      <w:proofErr w:type="spellEnd"/>
      <w:r w:rsidRPr="00C25666">
        <w:rPr>
          <w:rFonts w:ascii="Times New Roman" w:eastAsia="Times New Roman" w:hAnsi="Times New Roman" w:cs="Times New Roman"/>
          <w:sz w:val="28"/>
          <w:szCs w:val="28"/>
          <w:lang w:eastAsia="uk-UA"/>
        </w:rPr>
        <w:t xml:space="preserve"> 13Х і даними балансу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Автоматизація оброблення заявок банків на </w:t>
      </w:r>
      <w:r w:rsidRPr="001C7387">
        <w:rPr>
          <w:rFonts w:ascii="Times New Roman" w:eastAsia="Times New Roman" w:hAnsi="Times New Roman" w:cs="Times New Roman"/>
          <w:sz w:val="28"/>
          <w:szCs w:val="28"/>
          <w:lang w:eastAsia="uk-UA"/>
        </w:rPr>
        <w:lastRenderedPageBreak/>
        <w:t>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Уповноважені банки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1C7387" w:rsidRP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язку з пропуском чи неправильним </w:t>
      </w:r>
      <w:r w:rsidRPr="001C7387">
        <w:rPr>
          <w:rFonts w:ascii="Times New Roman" w:eastAsia="Times New Roman" w:hAnsi="Times New Roman" w:cs="Times New Roman"/>
          <w:sz w:val="28"/>
          <w:szCs w:val="28"/>
          <w:lang w:eastAsia="uk-UA"/>
        </w:rPr>
        <w:lastRenderedPageBreak/>
        <w:t>відображенням інформації, зміни до показника уносяться за умови, що такі зміни є суттєвими або виявлені за символами 39, 37, 33.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17. У показнику виправлення здійснюються обов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rsidR="00527A5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Параметр D010 - код касового символу (довідник D010).</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1C7387">
        <w:rPr>
          <w:rFonts w:ascii="Times New Roman" w:eastAsia="Times New Roman" w:hAnsi="Times New Roman" w:cs="Times New Roman"/>
          <w:sz w:val="28"/>
          <w:szCs w:val="28"/>
          <w:lang w:eastAsia="uk-UA"/>
        </w:rPr>
        <w:t>чеків</w:t>
      </w:r>
      <w:proofErr w:type="spellEnd"/>
      <w:r w:rsidRPr="001C7387">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рахунками 1006,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C25666">
        <w:rPr>
          <w:rFonts w:ascii="Times New Roman" w:eastAsia="Times New Roman" w:hAnsi="Times New Roman" w:cs="Times New Roman"/>
          <w:sz w:val="28"/>
          <w:szCs w:val="28"/>
          <w:lang w:eastAsia="uk-UA"/>
        </w:rPr>
        <w:t>невідповідностей</w:t>
      </w:r>
      <w:proofErr w:type="spellEnd"/>
      <w:r w:rsidRPr="00C25666">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w:t>
      </w:r>
      <w:r>
        <w:rPr>
          <w:rFonts w:ascii="Times New Roman" w:eastAsia="Times New Roman" w:hAnsi="Times New Roman" w:cs="Times New Roman"/>
          <w:sz w:val="28"/>
          <w:szCs w:val="28"/>
          <w:lang w:eastAsia="uk-UA"/>
        </w:rPr>
        <w:t>’</w:t>
      </w:r>
      <w:r w:rsidRPr="00C25666">
        <w:rPr>
          <w:rFonts w:ascii="Times New Roman" w:eastAsia="Times New Roman" w:hAnsi="Times New Roman" w:cs="Times New Roman"/>
          <w:sz w:val="28"/>
          <w:szCs w:val="28"/>
          <w:lang w:eastAsia="uk-UA"/>
        </w:rPr>
        <w:t>язку за погодженням із Департаментом грошового обігу.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C25666">
        <w:rPr>
          <w:rFonts w:ascii="Times New Roman" w:eastAsia="Times New Roman" w:hAnsi="Times New Roman" w:cs="Times New Roman"/>
          <w:sz w:val="28"/>
          <w:szCs w:val="28"/>
          <w:lang w:eastAsia="uk-UA"/>
        </w:rPr>
        <w:t>файла</w:t>
      </w:r>
      <w:proofErr w:type="spellEnd"/>
      <w:r w:rsidRPr="00C25666">
        <w:rPr>
          <w:rFonts w:ascii="Times New Roman" w:eastAsia="Times New Roman" w:hAnsi="Times New Roman" w:cs="Times New Roman"/>
          <w:sz w:val="28"/>
          <w:szCs w:val="28"/>
          <w:lang w:eastAsia="uk-UA"/>
        </w:rPr>
        <w:t>;</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1C7387" w:rsidRP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lastRenderedPageBreak/>
        <w:t xml:space="preserve">- дані про інші чинники, що впливають на невідповідність між даними показників </w:t>
      </w:r>
      <w:proofErr w:type="spellStart"/>
      <w:r w:rsidRPr="00C25666">
        <w:rPr>
          <w:rFonts w:ascii="Times New Roman" w:eastAsia="Times New Roman" w:hAnsi="Times New Roman" w:cs="Times New Roman"/>
          <w:sz w:val="28"/>
          <w:szCs w:val="28"/>
          <w:lang w:eastAsia="uk-UA"/>
        </w:rPr>
        <w:t>файла</w:t>
      </w:r>
      <w:proofErr w:type="spellEnd"/>
      <w:r w:rsidRPr="00C25666">
        <w:rPr>
          <w:rFonts w:ascii="Times New Roman" w:eastAsia="Times New Roman" w:hAnsi="Times New Roman" w:cs="Times New Roman"/>
          <w:sz w:val="28"/>
          <w:szCs w:val="28"/>
          <w:lang w:eastAsia="uk-UA"/>
        </w:rPr>
        <w:t xml:space="preserve"> 13Х і даними балансу у розрізі регіонів.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6.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val="ru-RU" w:eastAsia="uk-UA"/>
        </w:rPr>
        <w:t>”</w:t>
      </w:r>
      <w:r w:rsidRPr="001C7387">
        <w:rPr>
          <w:rFonts w:ascii="Times New Roman" w:eastAsia="Times New Roman" w:hAnsi="Times New Roman" w:cs="Times New Roman"/>
          <w:sz w:val="28"/>
          <w:szCs w:val="28"/>
          <w:lang w:eastAsia="uk-UA"/>
        </w:rPr>
        <w:t xml:space="preserve"> або як виняток засобами електронного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за погодженням із Департаментом грошового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Уповноважені банки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Баланс із надходження готівки до</w:t>
      </w:r>
      <w:bookmarkStart w:id="0" w:name="_GoBack"/>
      <w:bookmarkEnd w:id="0"/>
      <w:r w:rsidRPr="001C7387">
        <w:rPr>
          <w:rFonts w:ascii="Times New Roman" w:eastAsia="Times New Roman" w:hAnsi="Times New Roman" w:cs="Times New Roman"/>
          <w:sz w:val="28"/>
          <w:szCs w:val="28"/>
          <w:lang w:eastAsia="uk-UA"/>
        </w:rPr>
        <w:t xml:space="preserve"> каси банку (символи 02 – 39) має збігатися з балансом з видачі готівки з кас банків (символи 40 – 73).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14. Показники перевіряються Департаментом грошового обігу за банками - юридичними особами в розрізі регіонів з урахуванням такого:</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(відділення/АТМ);</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рахунками 1006, 1007 на кінець і початок звітного періоду;</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1C7387" w:rsidRP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15. У разі виявлення Департаментом грошового обігу або банком помилки, допущеної за певних обставин у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16.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17. У показнику виправлення здійснюються обов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61) у сумах, що перевищують 10,0 тис. грн. кожного конкретного символу кожної юридичної особи.</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sidR="001C7387">
        <w:rPr>
          <w:rFonts w:ascii="Times New Roman" w:eastAsia="Times New Roman" w:hAnsi="Times New Roman" w:cs="Times New Roman"/>
          <w:b/>
          <w:sz w:val="28"/>
          <w:szCs w:val="28"/>
          <w:u w:val="single"/>
          <w:lang w:eastAsia="uk-UA"/>
        </w:rPr>
        <w:t>13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001C7387"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зарахування на рахунки за вкладами фізичних осіб</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Безготівкові зарахування грошових коштів на рахунки за вкладами фізичних осіб у банках.</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символами поза балансом 84, 86, 87, 88 відображаються дані, які потрібні для аналізу готівкового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Загальні дані в цілому по банку – юридичній особі за символами із зарахування коштів на вкладні рахунки фізичних осіб 16 і 29 (у частині операцій, відображених за відповідними рахунками груп 262, 263 у балансі банку, що складає показники), 84, 86, 87, 88 порівнюються з оборотами за кредитом відповідних рахунків груп 262, 263 балансу.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4. Усі дані за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У показнику виправлення здійснюються обов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язково, якщо помилка за позабалансовими символами (символи 84, 86, 87, 88) у сумах, що перевищують 10,0 тис. грн. кожного конкретного символу кожної юридичної особи.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ясування причин та обставин таких випадків.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83618D">
        <w:rPr>
          <w:rFonts w:ascii="Times New Roman" w:eastAsia="Times New Roman" w:hAnsi="Times New Roman" w:cs="Times New Roman"/>
          <w:b/>
          <w:sz w:val="28"/>
          <w:szCs w:val="28"/>
          <w:u w:val="single"/>
          <w:lang w:eastAsia="uk-UA"/>
        </w:rPr>
        <w:t>3</w:t>
      </w:r>
      <w:r w:rsidRPr="00321F95">
        <w:rPr>
          <w:rFonts w:ascii="Times New Roman" w:eastAsia="Times New Roman" w:hAnsi="Times New Roman" w:cs="Times New Roman"/>
          <w:b/>
          <w:sz w:val="28"/>
          <w:szCs w:val="28"/>
          <w:u w:val="single"/>
          <w:lang w:eastAsia="uk-UA"/>
        </w:rPr>
        <w:t>00</w:t>
      </w:r>
      <w:r w:rsidRPr="0083618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розрахунки</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Безготівкові розрахунки: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з використанням платіжних карток;</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фізичних осіб за цінні папери;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фізичних осіб за товари, послуги та інші перерахування.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символами поза балансом 93, 94, 95 відображаються дані, які потрібні для аналізу готівкового обігу.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Загальні дані в цілому по банку – юридичній особі за символами зі списання коштів із вкладних рахунків фізичних осіб 55 (у частині операцій, відображених за відповідними рахунками 262, 263 у балансі банку, що складає показники), 94, 95 порівнюються з оборотами за дебетом відповідних рахунків груп 262, 263 балансу банку (за винятком рахунків для обліку коштів за операціями з платіжними картками).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Усі дані за символами записуються в розгорнутому вигляді так само, як вони обліковані за даними бухгалтерських записів.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У разі виявлення Департаментом грошового обігу або банком помилки, допущеної за певних обставин у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8.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У показнику виправлення здійснюються обов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язково, якщо помилка за позабалансовими символами (символи 93, 94, 95) у сумах, що перевищують 10,0 тис. грн. кожного конкретного символу кожної юридичної особи.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У разі виявлення невідповідності даних показника даним балансу, а також суттєвих змін у динаміці даних за позабалансовими символами Департамент грошового обігу може надавати письмові запити щодо з</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ясування причин та обставин таких випадків.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Загальна сума надходжень готівки від небанківських фінансових установ та комерційних агентів банків</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показником відображається загальна сума всіх надходжень від небанківських фінансових установ та комерційних агентів банків готівки (незалежно від способу доставки), що прийнята ними для подальшого переказу.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2. Дані щодо </w:t>
      </w:r>
      <w:proofErr w:type="spellStart"/>
      <w:r w:rsidRPr="001C7387">
        <w:rPr>
          <w:rFonts w:ascii="Times New Roman" w:eastAsia="Times New Roman" w:hAnsi="Times New Roman" w:cs="Times New Roman"/>
          <w:sz w:val="28"/>
          <w:szCs w:val="28"/>
          <w:lang w:eastAsia="uk-UA"/>
        </w:rPr>
        <w:t>забалансового</w:t>
      </w:r>
      <w:proofErr w:type="spellEnd"/>
      <w:r w:rsidRPr="001C7387">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переказ коштів без відкриття рахунків і є платіжними організаціями та/або учасниками платіжних систем, та комерційних агентів банку.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1C7387">
        <w:rPr>
          <w:rFonts w:ascii="Times New Roman" w:eastAsia="Times New Roman" w:hAnsi="Times New Roman" w:cs="Times New Roman"/>
          <w:sz w:val="28"/>
          <w:szCs w:val="28"/>
          <w:lang w:eastAsia="uk-UA"/>
        </w:rPr>
        <w:t>файла</w:t>
      </w:r>
      <w:proofErr w:type="spellEnd"/>
      <w:r w:rsidRPr="001C7387">
        <w:rPr>
          <w:rFonts w:ascii="Times New Roman" w:eastAsia="Times New Roman" w:hAnsi="Times New Roman" w:cs="Times New Roman"/>
          <w:sz w:val="28"/>
          <w:szCs w:val="28"/>
          <w:lang w:eastAsia="uk-UA"/>
        </w:rPr>
        <w:t xml:space="preserve"> до Департаменту інформаційних технологій з дозволу Департаменту грошового обігу на підставі письмового звернення протягом чотирьох робочих днів після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ясування причин та обставин таких випадків.</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5415A7">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5415A7">
        <w:rPr>
          <w:rFonts w:ascii="Times New Roman" w:eastAsia="Times New Roman" w:hAnsi="Times New Roman" w:cs="Times New Roman"/>
          <w:b/>
          <w:sz w:val="28"/>
          <w:szCs w:val="28"/>
          <w:u w:val="single"/>
          <w:lang w:eastAsia="uk-UA"/>
        </w:rPr>
        <w:t>показників</w:t>
      </w:r>
      <w:r w:rsidR="00E64AD0" w:rsidRPr="005415A7">
        <w:rPr>
          <w:rFonts w:ascii="Times New Roman" w:eastAsia="Times New Roman" w:hAnsi="Times New Roman" w:cs="Times New Roman"/>
          <w:b/>
          <w:sz w:val="28"/>
          <w:szCs w:val="28"/>
          <w:u w:val="single"/>
          <w:lang w:eastAsia="uk-UA"/>
        </w:rPr>
        <w:t xml:space="preserve"> </w:t>
      </w:r>
      <w:proofErr w:type="spellStart"/>
      <w:r w:rsidR="00E64AD0" w:rsidRPr="005415A7">
        <w:rPr>
          <w:rFonts w:ascii="Times New Roman" w:eastAsia="Times New Roman" w:hAnsi="Times New Roman" w:cs="Times New Roman"/>
          <w:b/>
          <w:sz w:val="28"/>
          <w:szCs w:val="28"/>
          <w:u w:val="single"/>
          <w:lang w:eastAsia="uk-UA"/>
        </w:rPr>
        <w:t>файла</w:t>
      </w:r>
      <w:proofErr w:type="spellEnd"/>
      <w:r w:rsidR="00E64AD0" w:rsidRPr="005415A7">
        <w:rPr>
          <w:rFonts w:ascii="Times New Roman" w:eastAsia="Times New Roman" w:hAnsi="Times New Roman" w:cs="Times New Roman"/>
          <w:b/>
          <w:sz w:val="28"/>
          <w:szCs w:val="28"/>
          <w:u w:val="single"/>
          <w:lang w:eastAsia="uk-UA"/>
        </w:rPr>
        <w:t xml:space="preserve"> 13Х “Дані про касові обороти</w:t>
      </w:r>
      <w:r w:rsidR="003C547C" w:rsidRPr="005415A7">
        <w:rPr>
          <w:rFonts w:ascii="Times New Roman" w:eastAsia="Times New Roman" w:hAnsi="Times New Roman" w:cs="Times New Roman"/>
          <w:b/>
          <w:sz w:val="28"/>
          <w:szCs w:val="28"/>
          <w:u w:val="single"/>
          <w:lang w:eastAsia="uk-UA"/>
        </w:rPr>
        <w:t xml:space="preserve"> та залишки готівки в касах банку</w:t>
      </w:r>
      <w:r w:rsidR="00E64AD0" w:rsidRPr="005415A7">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1C7387" w:rsidRPr="003B44E6" w:rsidRDefault="001C7387" w:rsidP="001C7387">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001 “Надходження (переміщення)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1C7387" w:rsidRPr="001C7387"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8F6580">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Pr>
          <w:rFonts w:ascii="Times New Roman" w:eastAsia="Times New Roman" w:hAnsi="Times New Roman" w:cs="Times New Roman"/>
          <w:sz w:val="28"/>
          <w:szCs w:val="28"/>
          <w:lang w:eastAsia="uk-UA"/>
        </w:rPr>
        <w:t>’</w:t>
      </w:r>
      <w:r w:rsidRPr="008F6580">
        <w:rPr>
          <w:rFonts w:ascii="Times New Roman" w:eastAsia="Times New Roman" w:hAnsi="Times New Roman" w:cs="Times New Roman"/>
          <w:sz w:val="28"/>
          <w:szCs w:val="28"/>
          <w:lang w:eastAsia="uk-UA"/>
        </w:rPr>
        <w:t>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w:t>
      </w:r>
      <w:r>
        <w:rPr>
          <w:rFonts w:ascii="Times New Roman" w:eastAsia="Times New Roman" w:hAnsi="Times New Roman" w:cs="Times New Roman"/>
          <w:sz w:val="28"/>
          <w:szCs w:val="28"/>
          <w:lang w:eastAsia="uk-UA"/>
        </w:rPr>
        <w:t> </w:t>
      </w:r>
      <w:r w:rsidRPr="008F6580">
        <w:rPr>
          <w:rFonts w:ascii="Times New Roman" w:eastAsia="Times New Roman" w:hAnsi="Times New Roman" w:cs="Times New Roman"/>
          <w:sz w:val="28"/>
          <w:szCs w:val="28"/>
          <w:lang w:eastAsia="uk-UA"/>
        </w:rPr>
        <w:t>1203 (зі змінами та доповненнями), наказів Державної казначейської служби України від 04.12.2019 №</w:t>
      </w:r>
      <w:r>
        <w:rPr>
          <w:rFonts w:ascii="Times New Roman" w:eastAsia="Times New Roman" w:hAnsi="Times New Roman" w:cs="Times New Roman"/>
          <w:sz w:val="28"/>
          <w:szCs w:val="28"/>
          <w:lang w:eastAsia="uk-UA"/>
        </w:rPr>
        <w:t> </w:t>
      </w:r>
      <w:r w:rsidRPr="008F6580">
        <w:rPr>
          <w:rFonts w:ascii="Times New Roman" w:eastAsia="Times New Roman" w:hAnsi="Times New Roman" w:cs="Times New Roman"/>
          <w:sz w:val="28"/>
          <w:szCs w:val="28"/>
          <w:lang w:eastAsia="uk-UA"/>
        </w:rPr>
        <w:t xml:space="preserve">341 та </w:t>
      </w:r>
      <w:r w:rsidR="00B16166">
        <w:rPr>
          <w:rFonts w:ascii="Times New Roman" w:eastAsia="Times New Roman" w:hAnsi="Times New Roman" w:cs="Times New Roman"/>
          <w:sz w:val="28"/>
          <w:szCs w:val="28"/>
          <w:lang w:eastAsia="uk-UA"/>
        </w:rPr>
        <w:t xml:space="preserve">від </w:t>
      </w:r>
      <w:r w:rsidRPr="008F6580">
        <w:rPr>
          <w:rFonts w:ascii="Times New Roman" w:eastAsia="Times New Roman" w:hAnsi="Times New Roman" w:cs="Times New Roman"/>
          <w:sz w:val="28"/>
          <w:szCs w:val="28"/>
          <w:lang w:eastAsia="uk-UA"/>
        </w:rPr>
        <w:t>28.01.2020 №</w:t>
      </w:r>
      <w:r>
        <w:rPr>
          <w:rFonts w:ascii="Times New Roman" w:eastAsia="Times New Roman" w:hAnsi="Times New Roman" w:cs="Times New Roman"/>
          <w:sz w:val="28"/>
          <w:szCs w:val="28"/>
          <w:lang w:eastAsia="uk-UA"/>
        </w:rPr>
        <w:t> </w:t>
      </w:r>
      <w:r w:rsidRPr="008F6580">
        <w:rPr>
          <w:rFonts w:ascii="Times New Roman" w:eastAsia="Times New Roman" w:hAnsi="Times New Roman" w:cs="Times New Roman"/>
          <w:sz w:val="28"/>
          <w:szCs w:val="28"/>
          <w:lang w:eastAsia="uk-UA"/>
        </w:rPr>
        <w:t>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Pr>
          <w:rFonts w:ascii="Times New Roman" w:eastAsia="Times New Roman" w:hAnsi="Times New Roman" w:cs="Times New Roman"/>
          <w:sz w:val="28"/>
          <w:szCs w:val="28"/>
          <w:lang w:eastAsia="uk-UA"/>
        </w:rPr>
        <w:t>’</w:t>
      </w:r>
      <w:r w:rsidRPr="008F6580">
        <w:rPr>
          <w:rFonts w:ascii="Times New Roman" w:eastAsia="Times New Roman" w:hAnsi="Times New Roman" w:cs="Times New Roman"/>
          <w:sz w:val="28"/>
          <w:szCs w:val="28"/>
          <w:lang w:eastAsia="uk-UA"/>
        </w:rPr>
        <w:t>язкових платежів) з подальшим зарахуванням на рахунки бюджетів усіх рівнів, а також відшкодування раніше сплачених податків, зборів (обов</w:t>
      </w:r>
      <w:r w:rsidR="00C25666">
        <w:rPr>
          <w:rFonts w:ascii="Times New Roman" w:eastAsia="Times New Roman" w:hAnsi="Times New Roman" w:cs="Times New Roman"/>
          <w:sz w:val="28"/>
          <w:szCs w:val="28"/>
          <w:lang w:eastAsia="uk-UA"/>
        </w:rPr>
        <w:t>’</w:t>
      </w:r>
      <w:r w:rsidRPr="008F6580">
        <w:rPr>
          <w:rFonts w:ascii="Times New Roman" w:eastAsia="Times New Roman" w:hAnsi="Times New Roman" w:cs="Times New Roman"/>
          <w:sz w:val="28"/>
          <w:szCs w:val="28"/>
          <w:lang w:eastAsia="uk-UA"/>
        </w:rPr>
        <w:t>язкових платежів) та інших платежів до бюджетів усіх рівнів.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xml:space="preserve">єктів господарювання для погашення кредитів та процентів за користування кредитом, вартості усіх супутніх послуг, а також </w:t>
      </w:r>
      <w:r w:rsidRPr="001C7387">
        <w:rPr>
          <w:rFonts w:ascii="Times New Roman" w:eastAsia="Times New Roman" w:hAnsi="Times New Roman" w:cs="Times New Roman"/>
          <w:sz w:val="28"/>
          <w:szCs w:val="28"/>
          <w:lang w:eastAsia="uk-UA"/>
        </w:rPr>
        <w:lastRenderedPageBreak/>
        <w:t>інших фінансових зобов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1C7387" w:rsidRPr="001C7387"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C25666">
        <w:rPr>
          <w:rFonts w:ascii="Times New Roman" w:eastAsia="Times New Roman" w:hAnsi="Times New Roman" w:cs="Times New Roman"/>
          <w:sz w:val="28"/>
          <w:szCs w:val="28"/>
          <w:lang w:eastAsia="uk-UA"/>
        </w:rPr>
        <w:t>ескроу</w:t>
      </w:r>
      <w:proofErr w:type="spellEnd"/>
      <w:r w:rsidRPr="00C25666">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1C7387"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lastRenderedPageBreak/>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w:t>
      </w:r>
      <w:r>
        <w:rPr>
          <w:rFonts w:ascii="Times New Roman" w:eastAsia="Times New Roman" w:hAnsi="Times New Roman" w:cs="Times New Roman"/>
          <w:sz w:val="28"/>
          <w:szCs w:val="28"/>
          <w:lang w:eastAsia="uk-UA"/>
        </w:rPr>
        <w:t>’</w:t>
      </w:r>
      <w:r w:rsidRPr="00C25666">
        <w:rPr>
          <w:rFonts w:ascii="Times New Roman" w:eastAsia="Times New Roman" w:hAnsi="Times New Roman" w:cs="Times New Roman"/>
          <w:sz w:val="28"/>
          <w:szCs w:val="28"/>
          <w:lang w:eastAsia="uk-UA"/>
        </w:rPr>
        <w:t>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в операційну касу банку (відділення), що була передана банком на зберігання до інкасаторської компанії.</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3B44E6" w:rsidRDefault="001C7387" w:rsidP="001C7387">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B44E6">
        <w:rPr>
          <w:rFonts w:ascii="Times New Roman" w:eastAsia="Times New Roman" w:hAnsi="Times New Roman" w:cs="Times New Roman"/>
          <w:b/>
          <w:sz w:val="28"/>
          <w:szCs w:val="28"/>
          <w:u w:val="single"/>
          <w:lang w:eastAsia="uk-UA"/>
        </w:rPr>
        <w:t>002 “Видача (переміщення) готівки”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Pr>
          <w:rFonts w:ascii="Times New Roman" w:eastAsia="Times New Roman" w:hAnsi="Times New Roman" w:cs="Times New Roman"/>
          <w:sz w:val="28"/>
          <w:szCs w:val="28"/>
          <w:lang w:val="en-US" w:eastAsia="uk-UA"/>
        </w:rPr>
        <w:t> </w:t>
      </w:r>
      <w:r w:rsidRPr="001C7387">
        <w:rPr>
          <w:rFonts w:ascii="Times New Roman" w:eastAsia="Times New Roman" w:hAnsi="Times New Roman" w:cs="Times New Roman"/>
          <w:sz w:val="28"/>
          <w:szCs w:val="28"/>
          <w:lang w:eastAsia="uk-UA"/>
        </w:rPr>
        <w:t>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w:t>
      </w:r>
      <w:r w:rsidR="00C25666">
        <w:rPr>
          <w:rFonts w:ascii="Times New Roman" w:eastAsia="Times New Roman" w:hAnsi="Times New Roman" w:cs="Times New Roman"/>
          <w:sz w:val="28"/>
          <w:szCs w:val="28"/>
          <w:lang w:val="en-US" w:eastAsia="uk-UA"/>
        </w:rPr>
        <w:t> </w:t>
      </w:r>
      <w:r w:rsidRPr="001C7387">
        <w:rPr>
          <w:rFonts w:ascii="Times New Roman" w:eastAsia="Times New Roman" w:hAnsi="Times New Roman" w:cs="Times New Roman"/>
          <w:sz w:val="28"/>
          <w:szCs w:val="28"/>
          <w:lang w:eastAsia="uk-UA"/>
        </w:rPr>
        <w:t xml:space="preserve">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1C7387">
        <w:rPr>
          <w:rFonts w:ascii="Times New Roman" w:eastAsia="Times New Roman" w:hAnsi="Times New Roman" w:cs="Times New Roman"/>
          <w:sz w:val="28"/>
          <w:szCs w:val="28"/>
          <w:lang w:eastAsia="uk-UA"/>
        </w:rPr>
        <w:t>відряджень</w:t>
      </w:r>
      <w:proofErr w:type="spellEnd"/>
      <w:r w:rsidRPr="001C7387">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Про Митний тариф України</w:t>
      </w:r>
      <w:r w:rsidR="0083618D" w:rsidRPr="0083618D">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w:t>
      </w:r>
      <w:r w:rsidRPr="001C7387">
        <w:rPr>
          <w:rFonts w:ascii="Times New Roman" w:eastAsia="Times New Roman" w:hAnsi="Times New Roman" w:cs="Times New Roman"/>
          <w:sz w:val="28"/>
          <w:szCs w:val="28"/>
          <w:lang w:eastAsia="uk-UA"/>
        </w:rPr>
        <w:lastRenderedPageBreak/>
        <w:t xml:space="preserve">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1C7387">
        <w:rPr>
          <w:rFonts w:ascii="Times New Roman" w:eastAsia="Times New Roman" w:hAnsi="Times New Roman" w:cs="Times New Roman"/>
          <w:sz w:val="28"/>
          <w:szCs w:val="28"/>
          <w:lang w:eastAsia="uk-UA"/>
        </w:rPr>
        <w:t>відшкодувань</w:t>
      </w:r>
      <w:proofErr w:type="spellEnd"/>
      <w:r w:rsidRPr="001C7387">
        <w:rPr>
          <w:rFonts w:ascii="Times New Roman" w:eastAsia="Times New Roman" w:hAnsi="Times New Roman" w:cs="Times New Roman"/>
          <w:sz w:val="28"/>
          <w:szCs w:val="28"/>
          <w:lang w:eastAsia="uk-UA"/>
        </w:rPr>
        <w:t xml:space="preserve"> за всіма видами страхування.</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1C7387" w:rsidRPr="001C7387"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C25666">
        <w:rPr>
          <w:rFonts w:ascii="Times New Roman" w:eastAsia="Times New Roman" w:hAnsi="Times New Roman" w:cs="Times New Roman"/>
          <w:sz w:val="28"/>
          <w:szCs w:val="28"/>
          <w:lang w:eastAsia="uk-UA"/>
        </w:rPr>
        <w:t>ескроу</w:t>
      </w:r>
      <w:proofErr w:type="spellEnd"/>
      <w:r w:rsidRPr="00C25666">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C25666">
        <w:rPr>
          <w:rFonts w:ascii="Times New Roman" w:eastAsia="Times New Roman" w:hAnsi="Times New Roman" w:cs="Times New Roman"/>
          <w:sz w:val="28"/>
          <w:szCs w:val="28"/>
          <w:lang w:eastAsia="uk-UA"/>
        </w:rPr>
        <w:t>ескроу</w:t>
      </w:r>
      <w:proofErr w:type="spellEnd"/>
      <w:r w:rsidRPr="00C25666">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1C7387" w:rsidRPr="001C7387"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12.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w:t>
      </w:r>
      <w:r>
        <w:rPr>
          <w:rFonts w:ascii="Times New Roman" w:eastAsia="Times New Roman" w:hAnsi="Times New Roman" w:cs="Times New Roman"/>
          <w:sz w:val="28"/>
          <w:szCs w:val="28"/>
          <w:lang w:eastAsia="uk-UA"/>
        </w:rPr>
        <w:t>’</w:t>
      </w:r>
      <w:r w:rsidRPr="00C25666">
        <w:rPr>
          <w:rFonts w:ascii="Times New Roman" w:eastAsia="Times New Roman" w:hAnsi="Times New Roman" w:cs="Times New Roman"/>
          <w:sz w:val="28"/>
          <w:szCs w:val="28"/>
          <w:lang w:eastAsia="uk-UA"/>
        </w:rPr>
        <w:t>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lastRenderedPageBreak/>
        <w:t>13.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14. За параметром D010 (=72) (символ) зазначається - суми готівки (у тому числі пам</w:t>
      </w:r>
      <w:r w:rsidR="00C25666">
        <w:rPr>
          <w:rFonts w:ascii="Times New Roman" w:eastAsia="Times New Roman" w:hAnsi="Times New Roman" w:cs="Times New Roman"/>
          <w:sz w:val="28"/>
          <w:szCs w:val="28"/>
          <w:lang w:eastAsia="uk-UA"/>
        </w:rPr>
        <w:t>’</w:t>
      </w:r>
      <w:r w:rsidRPr="001C7387">
        <w:rPr>
          <w:rFonts w:ascii="Times New Roman" w:eastAsia="Times New Roman" w:hAnsi="Times New Roman" w:cs="Times New Roman"/>
          <w:sz w:val="28"/>
          <w:szCs w:val="28"/>
          <w:lang w:eastAsia="uk-UA"/>
        </w:rPr>
        <w:t>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зарахування на рахунки за вкладами фізичних осіб</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(=84) (символ) зазначаються - заробітна плата та інші види оплати праці робітників і службовців, чистий дохід підприємців, доходи приватних нотаріусів та адвокатів від їх незалежної професійної діяльності, стипендії;</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2. За параметром D010 (=86) (символ) зазначаються - доходи від зданої сільськогосподарської продукції і продуктів її переробки;</w:t>
      </w: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3. За параметром D010 (=87) (символ) зазначаються - пенсії, допомога та страхові відшкодування за всіма видами страхування;</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4. За параметром D010 (=88) (символ) зазначаються - інші суми, у тому числі суми, нараховані витрати за відрядженням, а також суми відсотків, що нараховані за вкладами (не відображаються операції з переказу коштів між поточними рахунками, рахунками фізичних осіб, у тому числі рахунками,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та здійснюються в межах банку – юридичної особи).</w:t>
      </w:r>
    </w:p>
    <w:p w:rsid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 xml:space="preserve">Дані про безготівкові перерахування грошових коштів на вкладні (депозитні) та поточні рахунки фізичних осіб, у тому числі приватних нотаріусів та адвокатів, а також суми нарахованих відсотків за поточними, строковими рахунками фізичних осіб, заповнюються банками на підставі позасистемного обліку безготівкових перерахувань грошових коштів на рахунки вкладників у </w:t>
      </w:r>
      <w:r w:rsidRPr="00C25666">
        <w:rPr>
          <w:rFonts w:ascii="Times New Roman" w:eastAsia="Times New Roman" w:hAnsi="Times New Roman" w:cs="Times New Roman"/>
          <w:sz w:val="28"/>
          <w:szCs w:val="28"/>
          <w:lang w:eastAsia="uk-UA"/>
        </w:rPr>
        <w:lastRenderedPageBreak/>
        <w:t>розрізі зазначених символів за місцем відкриття вкладних (депозитних) та поточних рахунків (балансові рахунки 2620, 2621, 2622, 2624, 2628, 2630, 2638).</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Безготівкові розрахунки</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P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1C7387">
        <w:rPr>
          <w:rFonts w:ascii="Times New Roman" w:eastAsia="Times New Roman" w:hAnsi="Times New Roman" w:cs="Times New Roman"/>
          <w:sz w:val="28"/>
          <w:szCs w:val="28"/>
          <w:lang w:eastAsia="uk-UA"/>
        </w:rPr>
        <w:t>1. За параметром D010 (=93) (символ) зазначаються - безготівкові розрахунки підприємств, підприємців і фізичних осіб, що здійснено з використанням платіжних карток для сплати за товари та послуги через платіжні пристрої банку-</w:t>
      </w:r>
      <w:proofErr w:type="spellStart"/>
      <w:r w:rsidRPr="001C7387">
        <w:rPr>
          <w:rFonts w:ascii="Times New Roman" w:eastAsia="Times New Roman" w:hAnsi="Times New Roman" w:cs="Times New Roman"/>
          <w:sz w:val="28"/>
          <w:szCs w:val="28"/>
          <w:lang w:eastAsia="uk-UA"/>
        </w:rPr>
        <w:t>еквайра</w:t>
      </w:r>
      <w:proofErr w:type="spellEnd"/>
      <w:r w:rsidRPr="001C7387">
        <w:rPr>
          <w:rFonts w:ascii="Times New Roman" w:eastAsia="Times New Roman" w:hAnsi="Times New Roman" w:cs="Times New Roman"/>
          <w:sz w:val="28"/>
          <w:szCs w:val="28"/>
          <w:lang w:eastAsia="uk-UA"/>
        </w:rPr>
        <w:t>, у тому числі платіжні термінали (</w:t>
      </w:r>
      <w:proofErr w:type="spellStart"/>
      <w:r w:rsidRPr="001C7387">
        <w:rPr>
          <w:rFonts w:ascii="Times New Roman" w:eastAsia="Times New Roman" w:hAnsi="Times New Roman" w:cs="Times New Roman"/>
          <w:sz w:val="28"/>
          <w:szCs w:val="28"/>
          <w:lang w:eastAsia="uk-UA"/>
        </w:rPr>
        <w:t>імпринтери</w:t>
      </w:r>
      <w:proofErr w:type="spellEnd"/>
      <w:r w:rsidRPr="001C7387">
        <w:rPr>
          <w:rFonts w:ascii="Times New Roman" w:eastAsia="Times New Roman" w:hAnsi="Times New Roman" w:cs="Times New Roman"/>
          <w:sz w:val="28"/>
          <w:szCs w:val="28"/>
          <w:lang w:eastAsia="uk-UA"/>
        </w:rPr>
        <w:t>, банкомати, у мережі Інтернет). Облік цих сум здійснюється банком-</w:t>
      </w:r>
      <w:proofErr w:type="spellStart"/>
      <w:r w:rsidRPr="001C7387">
        <w:rPr>
          <w:rFonts w:ascii="Times New Roman" w:eastAsia="Times New Roman" w:hAnsi="Times New Roman" w:cs="Times New Roman"/>
          <w:sz w:val="28"/>
          <w:szCs w:val="28"/>
          <w:lang w:eastAsia="uk-UA"/>
        </w:rPr>
        <w:t>еквайром</w:t>
      </w:r>
      <w:proofErr w:type="spellEnd"/>
      <w:r w:rsidRPr="001C7387">
        <w:rPr>
          <w:rFonts w:ascii="Times New Roman" w:eastAsia="Times New Roman" w:hAnsi="Times New Roman" w:cs="Times New Roman"/>
          <w:sz w:val="28"/>
          <w:szCs w:val="28"/>
          <w:lang w:eastAsia="uk-UA"/>
        </w:rPr>
        <w:t>. Дані про безготівкові розрахунки за товари та послуги заповнюються банком-</w:t>
      </w:r>
      <w:proofErr w:type="spellStart"/>
      <w:r w:rsidRPr="001C7387">
        <w:rPr>
          <w:rFonts w:ascii="Times New Roman" w:eastAsia="Times New Roman" w:hAnsi="Times New Roman" w:cs="Times New Roman"/>
          <w:sz w:val="28"/>
          <w:szCs w:val="28"/>
          <w:lang w:eastAsia="uk-UA"/>
        </w:rPr>
        <w:t>еквайром</w:t>
      </w:r>
      <w:proofErr w:type="spellEnd"/>
      <w:r w:rsidRPr="001C7387">
        <w:rPr>
          <w:rFonts w:ascii="Times New Roman" w:eastAsia="Times New Roman" w:hAnsi="Times New Roman" w:cs="Times New Roman"/>
          <w:sz w:val="28"/>
          <w:szCs w:val="28"/>
          <w:lang w:eastAsia="uk-UA"/>
        </w:rPr>
        <w:t xml:space="preserve"> на підставі даних, поданих банку </w:t>
      </w:r>
      <w:proofErr w:type="spellStart"/>
      <w:r w:rsidRPr="001C7387">
        <w:rPr>
          <w:rFonts w:ascii="Times New Roman" w:eastAsia="Times New Roman" w:hAnsi="Times New Roman" w:cs="Times New Roman"/>
          <w:sz w:val="28"/>
          <w:szCs w:val="28"/>
          <w:lang w:eastAsia="uk-UA"/>
        </w:rPr>
        <w:t>процесинговими</w:t>
      </w:r>
      <w:proofErr w:type="spellEnd"/>
      <w:r w:rsidRPr="001C7387">
        <w:rPr>
          <w:rFonts w:ascii="Times New Roman" w:eastAsia="Times New Roman" w:hAnsi="Times New Roman" w:cs="Times New Roman"/>
          <w:sz w:val="28"/>
          <w:szCs w:val="28"/>
          <w:lang w:eastAsia="uk-UA"/>
        </w:rPr>
        <w:t xml:space="preserve"> центрами, та власної інформації, отриманої з автоматизованих карткових систем банку. Ці розрахунки мають відображатися банками – юридичними особами в регіональному розрізі.</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2.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w:t>
      </w:r>
    </w:p>
    <w:p w:rsidR="00C25666" w:rsidRPr="00C25666"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3. За параметром D010 (=95) (символ) зазначаються - платежі фізичних осіб (у тому числі приватних нотаріусів та адвокатів) безготівковими перерахуваннями за дорученням фізичних осіб із їх вкладних (депозитних) та поточних рахунків у банках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для сплати за товари, послуги та інші перерахування.</w:t>
      </w:r>
    </w:p>
    <w:p w:rsidR="001C7387"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C25666">
        <w:rPr>
          <w:rFonts w:ascii="Times New Roman" w:eastAsia="Times New Roman" w:hAnsi="Times New Roman" w:cs="Times New Roman"/>
          <w:sz w:val="28"/>
          <w:szCs w:val="28"/>
          <w:lang w:eastAsia="uk-UA"/>
        </w:rPr>
        <w:t>Дані за символами 94, 95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та вкладними (депозитними) рахунками груп 262, 263 балансу, які належать одній фізичній особі і здійснюються в межах банку – юридичної особи], на підставі позасистемного обліку безготівкових перерахувань грошових коштів за рахунками вкладників.</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val="en-US" w:eastAsia="uk-UA"/>
        </w:rPr>
        <w:t>VII</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w:t>
      </w:r>
      <w:r w:rsidRPr="001C7387">
        <w:rPr>
          <w:rFonts w:ascii="Times New Roman" w:eastAsia="Times New Roman" w:hAnsi="Times New Roman" w:cs="Times New Roman"/>
          <w:b/>
          <w:sz w:val="28"/>
          <w:szCs w:val="28"/>
          <w:u w:val="single"/>
          <w:lang w:val="ru-RU" w:eastAsia="uk-UA"/>
        </w:rPr>
        <w:t>3</w:t>
      </w:r>
      <w:r w:rsidRPr="00321F95">
        <w:rPr>
          <w:rFonts w:ascii="Times New Roman" w:eastAsia="Times New Roman" w:hAnsi="Times New Roman" w:cs="Times New Roman"/>
          <w:b/>
          <w:sz w:val="28"/>
          <w:szCs w:val="28"/>
          <w:u w:val="single"/>
          <w:lang w:eastAsia="uk-UA"/>
        </w:rPr>
        <w:t>00</w:t>
      </w:r>
      <w:r w:rsidRPr="001C7387">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1C7387">
        <w:rPr>
          <w:rFonts w:ascii="Times New Roman" w:eastAsia="Times New Roman" w:hAnsi="Times New Roman" w:cs="Times New Roman"/>
          <w:b/>
          <w:sz w:val="28"/>
          <w:szCs w:val="28"/>
          <w:u w:val="single"/>
          <w:lang w:eastAsia="uk-UA"/>
        </w:rPr>
        <w:t>Загальна сума надходжень готівки від небанківських фінансових установ та комерційних агентів банків</w:t>
      </w:r>
      <w:r>
        <w:rPr>
          <w:rFonts w:ascii="Times New Roman" w:eastAsia="Times New Roman" w:hAnsi="Times New Roman" w:cs="Times New Roman"/>
          <w:b/>
          <w:sz w:val="28"/>
          <w:szCs w:val="28"/>
          <w:u w:val="single"/>
          <w:lang w:eastAsia="uk-UA"/>
        </w:rPr>
        <w:t>”</w:t>
      </w:r>
    </w:p>
    <w:p w:rsidR="001C7387" w:rsidRDefault="001C7387" w:rsidP="001C7387">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4F5BF2" w:rsidP="004F5BF2">
      <w:pPr>
        <w:spacing w:after="0" w:line="240" w:lineRule="auto"/>
        <w:ind w:firstLine="709"/>
        <w:jc w:val="both"/>
        <w:rPr>
          <w:rFonts w:ascii="Times New Roman" w:eastAsia="Times New Roman" w:hAnsi="Times New Roman" w:cs="Times New Roman"/>
          <w:sz w:val="28"/>
          <w:szCs w:val="28"/>
          <w:lang w:eastAsia="uk-UA"/>
        </w:rPr>
      </w:pPr>
      <w:r w:rsidRPr="004F5BF2">
        <w:rPr>
          <w:rFonts w:ascii="Times New Roman" w:eastAsia="Times New Roman" w:hAnsi="Times New Roman" w:cs="Times New Roman"/>
          <w:sz w:val="28"/>
          <w:szCs w:val="28"/>
          <w:lang w:eastAsia="uk-UA"/>
        </w:rPr>
        <w:t xml:space="preserve">1. За параметром D010 (=97) (символ) зазначаються - усі надходження готівки від небанківських фінансових установ та комерційних агентів банків, що прийнята ними для подальшого переказу та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та </w:t>
      </w:r>
      <w:r w:rsidRPr="004F5BF2">
        <w:rPr>
          <w:rFonts w:ascii="Times New Roman" w:eastAsia="Times New Roman" w:hAnsi="Times New Roman" w:cs="Times New Roman"/>
          <w:sz w:val="28"/>
          <w:szCs w:val="28"/>
          <w:lang w:eastAsia="uk-UA"/>
        </w:rPr>
        <w:lastRenderedPageBreak/>
        <w:t>комерційних агентів банків, що функціонують відповідно до постанови Правління Національного банку України від 12 лютого 2013 року №</w:t>
      </w:r>
      <w:r w:rsidR="00C25666">
        <w:rPr>
          <w:rFonts w:ascii="Times New Roman" w:eastAsia="Times New Roman" w:hAnsi="Times New Roman" w:cs="Times New Roman"/>
          <w:sz w:val="28"/>
          <w:szCs w:val="28"/>
          <w:lang w:val="en-US" w:eastAsia="uk-UA"/>
        </w:rPr>
        <w:t> </w:t>
      </w:r>
      <w:r w:rsidRPr="004F5BF2">
        <w:rPr>
          <w:rFonts w:ascii="Times New Roman" w:eastAsia="Times New Roman" w:hAnsi="Times New Roman" w:cs="Times New Roman"/>
          <w:sz w:val="28"/>
          <w:szCs w:val="28"/>
          <w:lang w:eastAsia="uk-UA"/>
        </w:rPr>
        <w:t xml:space="preserve">42 </w:t>
      </w:r>
      <w:r w:rsidR="0083618D" w:rsidRPr="0083618D">
        <w:rPr>
          <w:rFonts w:ascii="Times New Roman" w:eastAsia="Times New Roman" w:hAnsi="Times New Roman" w:cs="Times New Roman"/>
          <w:sz w:val="28"/>
          <w:szCs w:val="28"/>
          <w:lang w:eastAsia="uk-UA"/>
        </w:rPr>
        <w:t>“</w:t>
      </w:r>
      <w:r w:rsidRPr="004F5BF2">
        <w:rPr>
          <w:rFonts w:ascii="Times New Roman" w:eastAsia="Times New Roman" w:hAnsi="Times New Roman" w:cs="Times New Roman"/>
          <w:sz w:val="28"/>
          <w:szCs w:val="28"/>
          <w:lang w:eastAsia="uk-UA"/>
        </w:rPr>
        <w:t>Про врегулювання питань щодо приймання готівки для подальшого її переказу</w:t>
      </w:r>
      <w:r w:rsidR="0083618D" w:rsidRPr="0083618D">
        <w:rPr>
          <w:rFonts w:ascii="Times New Roman" w:eastAsia="Times New Roman" w:hAnsi="Times New Roman" w:cs="Times New Roman"/>
          <w:sz w:val="28"/>
          <w:szCs w:val="28"/>
          <w:lang w:eastAsia="uk-UA"/>
        </w:rPr>
        <w:t>”</w:t>
      </w:r>
      <w:r w:rsidRPr="004F5BF2">
        <w:rPr>
          <w:rFonts w:ascii="Times New Roman" w:eastAsia="Times New Roman" w:hAnsi="Times New Roman" w:cs="Times New Roman"/>
          <w:sz w:val="28"/>
          <w:szCs w:val="28"/>
          <w:lang w:eastAsia="uk-UA"/>
        </w:rPr>
        <w:t>, зареєстрованої в Міністерстві юстиції України 06 березня 2013 року за №</w:t>
      </w:r>
      <w:r w:rsidR="00C25666">
        <w:rPr>
          <w:rFonts w:ascii="Times New Roman" w:eastAsia="Times New Roman" w:hAnsi="Times New Roman" w:cs="Times New Roman"/>
          <w:sz w:val="28"/>
          <w:szCs w:val="28"/>
          <w:lang w:val="en-US" w:eastAsia="uk-UA"/>
        </w:rPr>
        <w:t> </w:t>
      </w:r>
      <w:r w:rsidRPr="004F5BF2">
        <w:rPr>
          <w:rFonts w:ascii="Times New Roman" w:eastAsia="Times New Roman" w:hAnsi="Times New Roman" w:cs="Times New Roman"/>
          <w:sz w:val="28"/>
          <w:szCs w:val="28"/>
          <w:lang w:eastAsia="uk-UA"/>
        </w:rPr>
        <w:t>372/22904.</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C547C"/>
    <w:rsid w:val="003C66C9"/>
    <w:rsid w:val="003D0D36"/>
    <w:rsid w:val="003E0796"/>
    <w:rsid w:val="003F086A"/>
    <w:rsid w:val="00403386"/>
    <w:rsid w:val="004036FD"/>
    <w:rsid w:val="004117AE"/>
    <w:rsid w:val="0041287A"/>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4F5BF2"/>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3618D"/>
    <w:rsid w:val="00841164"/>
    <w:rsid w:val="00851755"/>
    <w:rsid w:val="00864020"/>
    <w:rsid w:val="008768DD"/>
    <w:rsid w:val="00877BBA"/>
    <w:rsid w:val="008802C3"/>
    <w:rsid w:val="008821B5"/>
    <w:rsid w:val="00885CF4"/>
    <w:rsid w:val="0088742D"/>
    <w:rsid w:val="008A7BF1"/>
    <w:rsid w:val="008C3577"/>
    <w:rsid w:val="008C6817"/>
    <w:rsid w:val="008F6580"/>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16166"/>
    <w:rsid w:val="00B206C2"/>
    <w:rsid w:val="00B207C0"/>
    <w:rsid w:val="00B25279"/>
    <w:rsid w:val="00B26BE5"/>
    <w:rsid w:val="00B37FD8"/>
    <w:rsid w:val="00B4109B"/>
    <w:rsid w:val="00B461E9"/>
    <w:rsid w:val="00B501CE"/>
    <w:rsid w:val="00B52782"/>
    <w:rsid w:val="00B75CCE"/>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25666"/>
    <w:rsid w:val="00C31FCB"/>
    <w:rsid w:val="00C34E12"/>
    <w:rsid w:val="00C40379"/>
    <w:rsid w:val="00C4084A"/>
    <w:rsid w:val="00C447DC"/>
    <w:rsid w:val="00C46038"/>
    <w:rsid w:val="00C46964"/>
    <w:rsid w:val="00C506B3"/>
    <w:rsid w:val="00C52D7E"/>
    <w:rsid w:val="00C61E16"/>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06BD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C6BE8"/>
    <w:rsid w:val="00DC7120"/>
    <w:rsid w:val="00DD46B2"/>
    <w:rsid w:val="00DD75AC"/>
    <w:rsid w:val="00E03BF3"/>
    <w:rsid w:val="00E060F3"/>
    <w:rsid w:val="00E23DB5"/>
    <w:rsid w:val="00E31FC7"/>
    <w:rsid w:val="00E40070"/>
    <w:rsid w:val="00E41F99"/>
    <w:rsid w:val="00E45B7C"/>
    <w:rsid w:val="00E55A39"/>
    <w:rsid w:val="00E61958"/>
    <w:rsid w:val="00E64AD0"/>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D0B3-B07F-4640-8255-6DC8C0A3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25956</Words>
  <Characters>14795</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2020-12-07T18:33:00Z</dcterms:created>
  <dcterms:modified xsi:type="dcterms:W3CDTF">2020-12-07T18:33:00Z</dcterms:modified>
</cp:coreProperties>
</file>