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E910D8"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E910D8">
        <w:rPr>
          <w:rFonts w:ascii="Times New Roman" w:eastAsia="Times New Roman" w:hAnsi="Times New Roman" w:cs="Times New Roman"/>
          <w:b/>
          <w:sz w:val="28"/>
          <w:szCs w:val="28"/>
          <w:u w:val="single"/>
          <w:lang w:eastAsia="uk-UA"/>
        </w:rPr>
        <w:t>Правила формування</w:t>
      </w:r>
      <w:r w:rsidR="005F0DAD" w:rsidRPr="00E910D8">
        <w:rPr>
          <w:rFonts w:ascii="Times New Roman" w:eastAsia="Times New Roman" w:hAnsi="Times New Roman" w:cs="Times New Roman"/>
          <w:b/>
          <w:sz w:val="28"/>
          <w:szCs w:val="28"/>
          <w:u w:val="single"/>
          <w:lang w:eastAsia="uk-UA"/>
        </w:rPr>
        <w:t xml:space="preserve"> показників</w:t>
      </w:r>
      <w:r w:rsidR="00E64AD0" w:rsidRPr="00E910D8">
        <w:rPr>
          <w:rFonts w:ascii="Times New Roman" w:eastAsia="Times New Roman" w:hAnsi="Times New Roman" w:cs="Times New Roman"/>
          <w:b/>
          <w:sz w:val="28"/>
          <w:szCs w:val="28"/>
          <w:u w:val="single"/>
          <w:lang w:val="ru-RU" w:eastAsia="uk-UA"/>
        </w:rPr>
        <w:t xml:space="preserve"> </w:t>
      </w:r>
      <w:r w:rsidR="00E64AD0" w:rsidRPr="00E910D8">
        <w:rPr>
          <w:rFonts w:ascii="Times New Roman" w:eastAsia="Times New Roman" w:hAnsi="Times New Roman" w:cs="Times New Roman"/>
          <w:b/>
          <w:sz w:val="28"/>
          <w:szCs w:val="28"/>
          <w:u w:val="single"/>
          <w:lang w:eastAsia="uk-UA"/>
        </w:rPr>
        <w:t>файла 13</w:t>
      </w:r>
      <w:r w:rsidR="002B283D" w:rsidRPr="00E910D8">
        <w:rPr>
          <w:rFonts w:ascii="Times New Roman" w:eastAsia="Times New Roman" w:hAnsi="Times New Roman" w:cs="Times New Roman"/>
          <w:b/>
          <w:sz w:val="28"/>
          <w:szCs w:val="28"/>
          <w:u w:val="single"/>
          <w:lang w:val="en-US" w:eastAsia="uk-UA"/>
        </w:rPr>
        <w:t>X</w:t>
      </w:r>
      <w:r w:rsidR="00E64AD0" w:rsidRPr="00E910D8">
        <w:rPr>
          <w:rFonts w:ascii="Times New Roman" w:eastAsia="Times New Roman" w:hAnsi="Times New Roman" w:cs="Times New Roman"/>
          <w:b/>
          <w:sz w:val="28"/>
          <w:szCs w:val="28"/>
          <w:u w:val="single"/>
          <w:lang w:eastAsia="uk-UA"/>
        </w:rPr>
        <w:t xml:space="preserve"> “</w:t>
      </w:r>
      <w:r w:rsidR="00A95AFE" w:rsidRPr="00E910D8">
        <w:rPr>
          <w:rFonts w:ascii="Times New Roman" w:eastAsia="Times New Roman" w:hAnsi="Times New Roman" w:cs="Times New Roman"/>
          <w:b/>
          <w:sz w:val="28"/>
          <w:szCs w:val="28"/>
          <w:u w:val="single"/>
          <w:lang w:eastAsia="uk-UA"/>
        </w:rPr>
        <w:t>Дані про касові обороти та залишки готівки в касах банку/в касах інкасаторської компанії</w:t>
      </w:r>
      <w:r w:rsidR="00E64AD0" w:rsidRPr="00E910D8">
        <w:rPr>
          <w:rFonts w:ascii="Times New Roman" w:eastAsia="Times New Roman" w:hAnsi="Times New Roman" w:cs="Times New Roman"/>
          <w:b/>
          <w:sz w:val="28"/>
          <w:szCs w:val="28"/>
          <w:u w:val="single"/>
          <w:lang w:eastAsia="uk-UA"/>
        </w:rPr>
        <w:t>”</w:t>
      </w:r>
    </w:p>
    <w:p w:rsidR="00B66600" w:rsidRPr="00E910D8" w:rsidRDefault="00B66600" w:rsidP="00290A63">
      <w:pPr>
        <w:spacing w:after="120" w:line="240" w:lineRule="auto"/>
        <w:jc w:val="center"/>
        <w:rPr>
          <w:rFonts w:ascii="Times New Roman" w:eastAsia="Times New Roman" w:hAnsi="Times New Roman" w:cs="Times New Roman"/>
          <w:b/>
          <w:sz w:val="28"/>
          <w:szCs w:val="28"/>
          <w:u w:val="single"/>
          <w:lang w:eastAsia="uk-UA"/>
        </w:rPr>
      </w:pPr>
    </w:p>
    <w:p w:rsidR="00B66600" w:rsidRPr="00E910D8" w:rsidRDefault="00B66600" w:rsidP="00B66600">
      <w:pPr>
        <w:spacing w:after="0" w:line="240" w:lineRule="auto"/>
        <w:ind w:firstLine="709"/>
        <w:rPr>
          <w:rFonts w:ascii="Times New Roman" w:eastAsia="Times New Roman" w:hAnsi="Times New Roman" w:cs="Times New Roman"/>
          <w:b/>
          <w:sz w:val="28"/>
          <w:szCs w:val="28"/>
          <w:u w:val="single"/>
          <w:lang w:eastAsia="uk-UA"/>
        </w:rPr>
      </w:pPr>
      <w:r w:rsidRPr="00E910D8">
        <w:rPr>
          <w:rFonts w:ascii="Times New Roman" w:eastAsia="Times New Roman" w:hAnsi="Times New Roman" w:cs="Times New Roman"/>
          <w:b/>
          <w:sz w:val="28"/>
          <w:szCs w:val="28"/>
          <w:u w:val="single"/>
          <w:lang w:eastAsia="uk-UA"/>
        </w:rPr>
        <w:t>Для файл</w:t>
      </w:r>
      <w:r w:rsidR="00757344" w:rsidRPr="00E910D8">
        <w:rPr>
          <w:rFonts w:ascii="Times New Roman" w:eastAsia="Times New Roman" w:hAnsi="Times New Roman" w:cs="Times New Roman"/>
          <w:b/>
          <w:sz w:val="28"/>
          <w:szCs w:val="28"/>
          <w:u w:val="single"/>
          <w:lang w:eastAsia="uk-UA"/>
        </w:rPr>
        <w:t>ів поданих банками</w:t>
      </w:r>
    </w:p>
    <w:p w:rsidR="00757344" w:rsidRPr="00E910D8" w:rsidRDefault="00757344" w:rsidP="00B66600">
      <w:pPr>
        <w:spacing w:after="0" w:line="240" w:lineRule="auto"/>
        <w:ind w:firstLine="709"/>
        <w:rPr>
          <w:rFonts w:ascii="Times New Roman" w:eastAsia="Times New Roman" w:hAnsi="Times New Roman" w:cs="Times New Roman"/>
          <w:b/>
          <w:sz w:val="28"/>
          <w:szCs w:val="28"/>
          <w:u w:val="single"/>
          <w:lang w:eastAsia="uk-UA"/>
        </w:rPr>
      </w:pPr>
    </w:p>
    <w:p w:rsidR="0025451C" w:rsidRPr="00E910D8" w:rsidRDefault="00757344" w:rsidP="006D103D">
      <w:pPr>
        <w:spacing w:after="0" w:line="240" w:lineRule="auto"/>
        <w:ind w:firstLine="709"/>
        <w:rPr>
          <w:rFonts w:ascii="Times New Roman" w:eastAsia="Times New Roman" w:hAnsi="Times New Roman" w:cs="Times New Roman"/>
          <w:b/>
          <w:sz w:val="28"/>
          <w:szCs w:val="28"/>
          <w:u w:val="single"/>
          <w:lang w:eastAsia="uk-UA"/>
        </w:rPr>
      </w:pPr>
      <w:r w:rsidRPr="00E910D8">
        <w:rPr>
          <w:rFonts w:ascii="Times New Roman" w:eastAsia="Times New Roman" w:hAnsi="Times New Roman" w:cs="Times New Roman"/>
          <w:b/>
          <w:sz w:val="28"/>
          <w:szCs w:val="28"/>
          <w:u w:val="single"/>
          <w:lang w:eastAsia="uk-UA"/>
        </w:rPr>
        <w:t xml:space="preserve">І.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w:t>
      </w:r>
      <w:r w:rsidRPr="00E910D8">
        <w:rPr>
          <w:rFonts w:ascii="Times New Roman" w:eastAsia="Times New Roman" w:hAnsi="Times New Roman" w:cs="Times New Roman"/>
          <w:b/>
          <w:sz w:val="28"/>
          <w:szCs w:val="28"/>
          <w:u w:val="single"/>
          <w:lang w:val="ru-RU" w:eastAsia="uk-UA"/>
        </w:rPr>
        <w:t>3</w:t>
      </w:r>
      <w:r w:rsidRPr="00E910D8">
        <w:rPr>
          <w:rFonts w:ascii="Times New Roman" w:eastAsia="Times New Roman" w:hAnsi="Times New Roman" w:cs="Times New Roman"/>
          <w:b/>
          <w:sz w:val="28"/>
          <w:szCs w:val="28"/>
          <w:u w:val="single"/>
          <w:lang w:eastAsia="uk-UA"/>
        </w:rPr>
        <w:t>001 “Надходження (переміщення) готівки до операційної каси банку/каси інкасаторської компанії”</w:t>
      </w:r>
    </w:p>
    <w:p w:rsidR="006D103D" w:rsidRPr="00E910D8"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Параметр D010 - код касового символу (довідник D010).</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2. </w:t>
      </w:r>
      <w:r w:rsidR="00A95AFE" w:rsidRPr="00E910D8">
        <w:rPr>
          <w:rFonts w:ascii="Times New Roman" w:eastAsia="Times New Roman" w:hAnsi="Times New Roman" w:cs="Times New Roman"/>
          <w:sz w:val="28"/>
          <w:szCs w:val="28"/>
          <w:lang w:eastAsia="uk-UA"/>
        </w:rPr>
        <w:t>Показник складається за даними бухгалтерського обліку надходжень готівки, які фіксуються в реєстрах аналітичного обліку із зазначенням касового символу.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5. Загальний підсумок надходжень за символами 02 – 39, за винятком символу 35, має збігатися з касовими оборотами за дебетом балансових рахунків 1001, 1002, 1003, 1004.</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6.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невідповідностей за символами 66 і 39 та невиконання умов логічного контролю, банк – юридична особа в день подання показників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lastRenderedPageBreak/>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1C7387"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13</w:t>
      </w:r>
      <w:r w:rsidR="002B283D" w:rsidRPr="00E910D8">
        <w:rPr>
          <w:rFonts w:ascii="Times New Roman" w:eastAsia="Times New Roman" w:hAnsi="Times New Roman" w:cs="Times New Roman"/>
          <w:sz w:val="28"/>
          <w:szCs w:val="28"/>
          <w:lang w:val="en-US" w:eastAsia="uk-UA"/>
        </w:rPr>
        <w:t>X</w:t>
      </w:r>
      <w:r w:rsidRPr="00E910D8">
        <w:rPr>
          <w:rFonts w:ascii="Times New Roman" w:eastAsia="Times New Roman" w:hAnsi="Times New Roman" w:cs="Times New Roman"/>
          <w:sz w:val="28"/>
          <w:szCs w:val="28"/>
          <w:lang w:eastAsia="uk-UA"/>
        </w:rPr>
        <w:t xml:space="preserve"> і даними балансу у розрізі регіонів.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7. Банк перевіряє відповідність між даними за символом 37 і даними повідомлень про суми передавання готівки, що надаються через засоби програмного комплексу АРМ </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Уповноважені банки</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9. Баланс із надходження готівки до каси банку (символи 02-39) має збігатися з балансом з видачі готівки з кас банків (символи 40-73).</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10.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місячні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рахунками 1006, 1007 на кінець і початок звітного періоду;</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загальний підсумок надходжень готівки за місяць за символами 02 – 39, за винятком залишку каси, що відображений за символом 35, звіряється з підсумком оборотів за дебетом балансових рахунків 1001 – 1004;</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lastRenderedPageBreak/>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rsidR="001C7387"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15. У разі виявлення Департаментом грошового обігу або банком помилки, допущеної за певних обставин у зв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39, 37, 33.</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файла </w:t>
      </w:r>
      <w:r w:rsidR="001B0E67" w:rsidRPr="00E910D8">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1B0E67" w:rsidRPr="00E910D8">
        <w:rPr>
          <w:rFonts w:ascii="Times New Roman" w:eastAsia="Times New Roman" w:hAnsi="Times New Roman" w:cs="Times New Roman"/>
          <w:sz w:val="28"/>
          <w:szCs w:val="28"/>
          <w:lang w:val="ru-RU" w:eastAsia="uk-UA"/>
        </w:rPr>
        <w:t xml:space="preserve"> </w:t>
      </w:r>
      <w:r w:rsidRPr="00E910D8">
        <w:rPr>
          <w:rFonts w:ascii="Times New Roman" w:eastAsia="Times New Roman" w:hAnsi="Times New Roman" w:cs="Times New Roman"/>
          <w:sz w:val="28"/>
          <w:szCs w:val="28"/>
          <w:lang w:eastAsia="uk-UA"/>
        </w:rPr>
        <w:t xml:space="preserve">на підставі письмового звернення </w:t>
      </w:r>
      <w:r w:rsidR="00E053FA" w:rsidRPr="00E910D8">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E910D8">
        <w:rPr>
          <w:rFonts w:ascii="Times New Roman" w:eastAsia="Times New Roman" w:hAnsi="Times New Roman" w:cs="Times New Roman"/>
          <w:sz w:val="28"/>
          <w:szCs w:val="28"/>
          <w:lang w:eastAsia="uk-UA"/>
        </w:rPr>
        <w:t>.</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17. У показнику виправлення здійснюються обов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надходженнями готівки до каси банку (символи 02 – 32) у сумах, що перевищують 10,0 тис. грн. кожного конкретного символу кожної юридичної особи.</w:t>
      </w:r>
    </w:p>
    <w:p w:rsidR="00527A50"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ясування причин та обставин таких випадків.</w:t>
      </w:r>
    </w:p>
    <w:p w:rsidR="002419C5" w:rsidRPr="00E910D8" w:rsidRDefault="002419C5" w:rsidP="004036FD">
      <w:pPr>
        <w:spacing w:after="0" w:line="240" w:lineRule="auto"/>
        <w:ind w:firstLine="709"/>
        <w:jc w:val="both"/>
        <w:rPr>
          <w:rFonts w:ascii="Times New Roman" w:eastAsia="Times New Roman" w:hAnsi="Times New Roman" w:cs="Times New Roman"/>
          <w:sz w:val="28"/>
          <w:szCs w:val="28"/>
          <w:lang w:eastAsia="uk-UA"/>
        </w:rPr>
      </w:pPr>
    </w:p>
    <w:p w:rsidR="005F0DAD" w:rsidRPr="00E910D8" w:rsidRDefault="00E053FA" w:rsidP="005F0DAD">
      <w:pPr>
        <w:spacing w:after="0" w:line="240" w:lineRule="auto"/>
        <w:ind w:firstLine="709"/>
        <w:jc w:val="both"/>
        <w:rPr>
          <w:rFonts w:ascii="Times New Roman" w:eastAsia="Times New Roman" w:hAnsi="Times New Roman" w:cs="Times New Roman"/>
          <w:sz w:val="28"/>
          <w:szCs w:val="28"/>
          <w:u w:val="single"/>
          <w:lang w:eastAsia="uk-UA"/>
        </w:rPr>
      </w:pPr>
      <w:r w:rsidRPr="00E910D8">
        <w:rPr>
          <w:rFonts w:ascii="Times New Roman" w:eastAsia="Times New Roman" w:hAnsi="Times New Roman" w:cs="Times New Roman"/>
          <w:b/>
          <w:sz w:val="28"/>
          <w:szCs w:val="28"/>
          <w:u w:val="single"/>
          <w:lang w:eastAsia="uk-UA"/>
        </w:rPr>
        <w:t xml:space="preserve">ІІ.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13002 “Видача (переміщення) готівки з операційної каси банку/каси інкасаторської компанії”</w:t>
      </w:r>
    </w:p>
    <w:p w:rsidR="005F0DAD" w:rsidRPr="00E910D8"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Параметр D010 - код касового символу (довідник D010).</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2. </w:t>
      </w:r>
      <w:r w:rsidR="00A95AFE" w:rsidRPr="00E910D8">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чеків цільовим призначенням грошових сум, які одержують у банку, а також у кожному видатковому касовому документі. </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Загальний підсумок видатків за символами 40 – 73, за винятком символу 70, має збігатися з касовими оборотами за кредитом балансових рахунків 1001, 1002, 1003, 1004.</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5.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невідповідностей за символами 66 і 39 та невиконання умов логічного контролю, банк – юридична особа в день подання показника має надавати </w:t>
      </w:r>
      <w:r w:rsidRPr="00E910D8">
        <w:rPr>
          <w:rFonts w:ascii="Times New Roman" w:eastAsia="Times New Roman" w:hAnsi="Times New Roman" w:cs="Times New Roman"/>
          <w:sz w:val="28"/>
          <w:szCs w:val="28"/>
          <w:lang w:eastAsia="uk-UA"/>
        </w:rPr>
        <w:lastRenderedPageBreak/>
        <w:t>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1C7387"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13</w:t>
      </w:r>
      <w:r w:rsidR="002B283D" w:rsidRPr="00E910D8">
        <w:rPr>
          <w:rFonts w:ascii="Times New Roman" w:eastAsia="Times New Roman" w:hAnsi="Times New Roman" w:cs="Times New Roman"/>
          <w:sz w:val="28"/>
          <w:szCs w:val="28"/>
          <w:lang w:val="en-US" w:eastAsia="uk-UA"/>
        </w:rPr>
        <w:t>X</w:t>
      </w:r>
      <w:r w:rsidRPr="00E910D8">
        <w:rPr>
          <w:rFonts w:ascii="Times New Roman" w:eastAsia="Times New Roman" w:hAnsi="Times New Roman" w:cs="Times New Roman"/>
          <w:sz w:val="28"/>
          <w:szCs w:val="28"/>
          <w:lang w:eastAsia="uk-UA"/>
        </w:rPr>
        <w:t xml:space="preserve"> і даними балансу у розрізі регіонів.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6. </w:t>
      </w:r>
      <w:r w:rsidR="00A95AFE" w:rsidRPr="00E910D8">
        <w:rPr>
          <w:rFonts w:ascii="Times New Roman" w:eastAsia="Times New Roman" w:hAnsi="Times New Roman" w:cs="Times New Roman"/>
          <w:sz w:val="28"/>
          <w:szCs w:val="28"/>
          <w:lang w:eastAsia="uk-UA"/>
        </w:rPr>
        <w:t>Банк, який під час здійснення операцій з передавання готівки іншим банкам/інкасаторським компаніям використовує рахунок 1811/2807</w:t>
      </w:r>
      <w:r w:rsidRPr="00E910D8">
        <w:rPr>
          <w:rFonts w:ascii="Times New Roman" w:eastAsia="Times New Roman" w:hAnsi="Times New Roman" w:cs="Times New Roman"/>
          <w:sz w:val="28"/>
          <w:szCs w:val="28"/>
          <w:lang w:eastAsia="uk-UA"/>
        </w:rPr>
        <w:t xml:space="preserve">,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 xml:space="preserve"> або як виняток засобами електронного зв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язку за погодженням із Департаментом грошового обігу.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7. Банк перевіряє відповідність між даними за символом 72 і даними повідомлень про суми передавання готівки, що надаються через засоби програмного комплексу АРМ </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Уповноважені банки</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9. Баланс із надходження готівки до каси банку (символи 02 – 39) має збігатися з балансом з видачі готівки з кас банків (символи 40 – 73).</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10.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w:t>
      </w:r>
      <w:r w:rsidR="00A95AFE" w:rsidRPr="00E910D8">
        <w:rPr>
          <w:rFonts w:ascii="Times New Roman" w:eastAsia="Times New Roman" w:hAnsi="Times New Roman" w:cs="Times New Roman"/>
          <w:sz w:val="28"/>
          <w:szCs w:val="28"/>
          <w:lang w:eastAsia="uk-UA"/>
        </w:rPr>
        <w:t>[за винятком рахунків, операції за якими можуть здійснюватися з використанням електронних платіжних засобів (платіжних карток)].</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lastRenderedPageBreak/>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14. Показники перевіряються Департаментом грошового обігу за банками - юридичними особами в розрізі регіонів з урахуванням такого:</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місячні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 - юридичною особою та його відокремленими підрозділами (відділення/АТМ);</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рахунками 1006, 1007 на кінець і початок звітного періоду;</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загальний підсумок видачі готівки за місяць за символами 40 – 73, за винятком залишку каси, що відображений за символом 70, звіряється з підсумком оборотів за кредитом балансових рахунків 1001 – 1004;</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rsidR="001C7387"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15. У разі виявлення Департаментом грошового обігу або банком помилки, допущеної за певних обставин у зв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66, 72, 67.</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файла </w:t>
      </w:r>
      <w:r w:rsidR="001B0E67" w:rsidRPr="00E910D8">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1B0E67" w:rsidRPr="00E910D8">
        <w:rPr>
          <w:rFonts w:ascii="Times New Roman" w:eastAsia="Times New Roman" w:hAnsi="Times New Roman" w:cs="Times New Roman"/>
          <w:sz w:val="28"/>
          <w:szCs w:val="28"/>
          <w:lang w:val="ru-RU" w:eastAsia="uk-UA"/>
        </w:rPr>
        <w:t xml:space="preserve"> </w:t>
      </w:r>
      <w:r w:rsidRPr="00E910D8">
        <w:rPr>
          <w:rFonts w:ascii="Times New Roman" w:eastAsia="Times New Roman" w:hAnsi="Times New Roman" w:cs="Times New Roman"/>
          <w:sz w:val="28"/>
          <w:szCs w:val="28"/>
          <w:lang w:eastAsia="uk-UA"/>
        </w:rPr>
        <w:t xml:space="preserve">на підставі письмового звернення </w:t>
      </w:r>
      <w:r w:rsidR="007E4000" w:rsidRPr="00E910D8">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E910D8">
        <w:rPr>
          <w:rFonts w:ascii="Times New Roman" w:eastAsia="Times New Roman" w:hAnsi="Times New Roman" w:cs="Times New Roman"/>
          <w:sz w:val="28"/>
          <w:szCs w:val="28"/>
          <w:lang w:eastAsia="uk-UA"/>
        </w:rPr>
        <w:t>.</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17. У показнику виправлення здійснюються обов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видачою готівки з каси банку (символи 40 – 6</w:t>
      </w:r>
      <w:r w:rsidR="00AB66BC" w:rsidRPr="00E910D8">
        <w:rPr>
          <w:rFonts w:ascii="Times New Roman" w:eastAsia="Times New Roman" w:hAnsi="Times New Roman" w:cs="Times New Roman"/>
          <w:sz w:val="28"/>
          <w:szCs w:val="28"/>
          <w:lang w:val="ru-RU" w:eastAsia="uk-UA"/>
        </w:rPr>
        <w:t>4</w:t>
      </w:r>
      <w:r w:rsidRPr="00E910D8">
        <w:rPr>
          <w:rFonts w:ascii="Times New Roman" w:eastAsia="Times New Roman" w:hAnsi="Times New Roman" w:cs="Times New Roman"/>
          <w:sz w:val="28"/>
          <w:szCs w:val="28"/>
          <w:lang w:eastAsia="uk-UA"/>
        </w:rPr>
        <w:t>) у сумах, що перевищують 10,0 тис. грн. кожного конкретного символу кожної юридичної особи.</w:t>
      </w:r>
    </w:p>
    <w:p w:rsidR="005F0DAD"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18. У разі виявлення невідповідності даних показника даним балансу, а також суттєвих змін у динаміці касових оборотів банку Департамент грошового </w:t>
      </w:r>
      <w:r w:rsidRPr="00E910D8">
        <w:rPr>
          <w:rFonts w:ascii="Times New Roman" w:eastAsia="Times New Roman" w:hAnsi="Times New Roman" w:cs="Times New Roman"/>
          <w:sz w:val="28"/>
          <w:szCs w:val="28"/>
          <w:lang w:eastAsia="uk-UA"/>
        </w:rPr>
        <w:lastRenderedPageBreak/>
        <w:t>обігу може надавати письмові запити щодо з</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ясування причин та обставин таких випадків.</w:t>
      </w:r>
    </w:p>
    <w:p w:rsidR="005F0DAD" w:rsidRPr="00E910D8"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E910D8" w:rsidRDefault="00E053FA" w:rsidP="004036FD">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eastAsia="uk-UA"/>
        </w:rPr>
        <w:t xml:space="preserve">ІІІ.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13003 “Залишок операційної каси банку/каси інкасаторської компанії на початок звітного періоду”</w:t>
      </w:r>
    </w:p>
    <w:p w:rsidR="005F0DAD" w:rsidRPr="00E910D8"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початок звітного періоду.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Залишок готівки в касах (символ 35) мають збігатися з її сумарними залишками на балансових рахунках 1001, 1002, 1003, 1004.</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звітного місяця). Дані за символом 35 звітного періоду мають відповідати даним за символом 70 попереднього звітного періоду.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файла </w:t>
      </w:r>
      <w:r w:rsidR="001B0E67" w:rsidRPr="00E910D8">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1B0E67" w:rsidRPr="00E910D8">
        <w:rPr>
          <w:rFonts w:ascii="Times New Roman" w:eastAsia="Times New Roman" w:hAnsi="Times New Roman" w:cs="Times New Roman"/>
          <w:sz w:val="28"/>
          <w:szCs w:val="28"/>
          <w:lang w:val="ru-RU" w:eastAsia="uk-UA"/>
        </w:rPr>
        <w:t xml:space="preserve"> </w:t>
      </w:r>
      <w:r w:rsidRPr="00E910D8">
        <w:rPr>
          <w:rFonts w:ascii="Times New Roman" w:eastAsia="Times New Roman" w:hAnsi="Times New Roman" w:cs="Times New Roman"/>
          <w:sz w:val="28"/>
          <w:szCs w:val="28"/>
          <w:lang w:eastAsia="uk-UA"/>
        </w:rPr>
        <w:t xml:space="preserve">на підставі письмового звернення </w:t>
      </w:r>
      <w:r w:rsidR="007E4000" w:rsidRPr="00E910D8">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E910D8">
        <w:rPr>
          <w:rFonts w:ascii="Times New Roman" w:eastAsia="Times New Roman" w:hAnsi="Times New Roman" w:cs="Times New Roman"/>
          <w:sz w:val="28"/>
          <w:szCs w:val="28"/>
          <w:lang w:eastAsia="uk-UA"/>
        </w:rPr>
        <w:t>.</w:t>
      </w:r>
    </w:p>
    <w:p w:rsidR="001C7387" w:rsidRPr="00E910D8" w:rsidRDefault="001C7387" w:rsidP="004036FD">
      <w:pPr>
        <w:spacing w:after="0" w:line="240" w:lineRule="auto"/>
        <w:ind w:firstLine="709"/>
        <w:jc w:val="both"/>
        <w:rPr>
          <w:rFonts w:ascii="Times New Roman" w:eastAsia="Times New Roman" w:hAnsi="Times New Roman" w:cs="Times New Roman"/>
          <w:sz w:val="28"/>
          <w:szCs w:val="28"/>
          <w:lang w:eastAsia="uk-UA"/>
        </w:rPr>
      </w:pPr>
    </w:p>
    <w:p w:rsidR="005F0DAD" w:rsidRPr="00E910D8" w:rsidRDefault="00E053FA" w:rsidP="004036FD">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eastAsia="uk-UA"/>
        </w:rPr>
        <w:t>І</w:t>
      </w:r>
      <w:r w:rsidRPr="00E910D8">
        <w:rPr>
          <w:rFonts w:ascii="Times New Roman" w:eastAsia="Times New Roman" w:hAnsi="Times New Roman" w:cs="Times New Roman"/>
          <w:b/>
          <w:sz w:val="28"/>
          <w:szCs w:val="28"/>
          <w:u w:val="single"/>
          <w:lang w:val="en-US" w:eastAsia="uk-UA"/>
        </w:rPr>
        <w:t>V</w:t>
      </w:r>
      <w:r w:rsidRPr="00E910D8">
        <w:rPr>
          <w:rFonts w:ascii="Times New Roman" w:eastAsia="Times New Roman" w:hAnsi="Times New Roman" w:cs="Times New Roman"/>
          <w:b/>
          <w:sz w:val="28"/>
          <w:szCs w:val="28"/>
          <w:u w:val="single"/>
          <w:lang w:eastAsia="uk-UA"/>
        </w:rPr>
        <w:t xml:space="preserve">.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13004 “Залишок операційної каси банку/каси інкасаторської компанії на кінець звітного періоду”</w:t>
      </w:r>
    </w:p>
    <w:p w:rsidR="005F0DAD" w:rsidRPr="00E910D8"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кінець звітного періоду.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3. За символом 70 відображається залишок готівки в касі на кінець звітного періоду (на перше число наступного за звітним місяцем).</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lastRenderedPageBreak/>
        <w:t>6. Показники перевіряються Департаментом грошового обігу за банками - юридичними особами в розрізі регіонів з урахуванням такого:</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файла </w:t>
      </w:r>
      <w:r w:rsidR="001B0E67" w:rsidRPr="00E910D8">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1B0E67" w:rsidRPr="00E910D8">
        <w:rPr>
          <w:rFonts w:ascii="Times New Roman" w:eastAsia="Times New Roman" w:hAnsi="Times New Roman" w:cs="Times New Roman"/>
          <w:sz w:val="28"/>
          <w:szCs w:val="28"/>
          <w:lang w:val="ru-RU" w:eastAsia="uk-UA"/>
        </w:rPr>
        <w:t xml:space="preserve"> </w:t>
      </w:r>
      <w:r w:rsidRPr="00E910D8">
        <w:rPr>
          <w:rFonts w:ascii="Times New Roman" w:eastAsia="Times New Roman" w:hAnsi="Times New Roman" w:cs="Times New Roman"/>
          <w:sz w:val="28"/>
          <w:szCs w:val="28"/>
          <w:lang w:eastAsia="uk-UA"/>
        </w:rPr>
        <w:t xml:space="preserve">на підставі письмового звернення </w:t>
      </w:r>
      <w:r w:rsidR="007E4000" w:rsidRPr="00E910D8">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E910D8">
        <w:rPr>
          <w:rFonts w:ascii="Times New Roman" w:eastAsia="Times New Roman" w:hAnsi="Times New Roman" w:cs="Times New Roman"/>
          <w:sz w:val="28"/>
          <w:szCs w:val="28"/>
          <w:lang w:eastAsia="uk-UA"/>
        </w:rPr>
        <w:t>.</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val="en-US" w:eastAsia="uk-UA"/>
        </w:rPr>
        <w:t>V</w:t>
      </w:r>
      <w:r w:rsidRPr="00E910D8">
        <w:rPr>
          <w:rFonts w:ascii="Times New Roman" w:eastAsia="Times New Roman" w:hAnsi="Times New Roman" w:cs="Times New Roman"/>
          <w:b/>
          <w:sz w:val="28"/>
          <w:szCs w:val="28"/>
          <w:u w:val="single"/>
          <w:lang w:eastAsia="uk-UA"/>
        </w:rPr>
        <w:t xml:space="preserve">.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w:t>
      </w:r>
      <w:r w:rsidRPr="00E910D8">
        <w:rPr>
          <w:rFonts w:ascii="Times New Roman" w:eastAsia="Times New Roman" w:hAnsi="Times New Roman" w:cs="Times New Roman"/>
          <w:b/>
          <w:sz w:val="28"/>
          <w:szCs w:val="28"/>
          <w:u w:val="single"/>
          <w:lang w:val="ru-RU" w:eastAsia="uk-UA"/>
        </w:rPr>
        <w:t>3</w:t>
      </w:r>
      <w:r w:rsidRPr="00E910D8">
        <w:rPr>
          <w:rFonts w:ascii="Times New Roman" w:eastAsia="Times New Roman" w:hAnsi="Times New Roman" w:cs="Times New Roman"/>
          <w:b/>
          <w:sz w:val="28"/>
          <w:szCs w:val="28"/>
          <w:u w:val="single"/>
          <w:lang w:eastAsia="uk-UA"/>
        </w:rPr>
        <w:t>00</w:t>
      </w:r>
      <w:r w:rsidRPr="00E910D8">
        <w:rPr>
          <w:rFonts w:ascii="Times New Roman" w:eastAsia="Times New Roman" w:hAnsi="Times New Roman" w:cs="Times New Roman"/>
          <w:b/>
          <w:sz w:val="28"/>
          <w:szCs w:val="28"/>
          <w:u w:val="single"/>
          <w:lang w:val="ru-RU" w:eastAsia="uk-UA"/>
        </w:rPr>
        <w:t>5</w:t>
      </w:r>
      <w:r w:rsidRPr="00E910D8">
        <w:rPr>
          <w:rFonts w:ascii="Times New Roman" w:eastAsia="Times New Roman" w:hAnsi="Times New Roman" w:cs="Times New Roman"/>
          <w:b/>
          <w:sz w:val="28"/>
          <w:szCs w:val="28"/>
          <w:u w:val="single"/>
          <w:lang w:eastAsia="uk-UA"/>
        </w:rPr>
        <w:t xml:space="preserve"> “Безготівкові зарахування на рахунки за вкладами фізичних осіб”</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Безготівкові зарахування грошових коштів на рахунки за вкладами фізичних осіб у банках.</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За символами поза балансом 84, 86, 87, 88 відображаються дані, які потрібні для аналізу готівкового обігу.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3.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Усі дані за символами записуються в розгорнутому вигляді так само, як вони обліковані за даними бухгалтерських записів.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файла </w:t>
      </w:r>
      <w:r w:rsidR="001B0E67" w:rsidRPr="00E910D8">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1B0E67" w:rsidRPr="00E910D8">
        <w:rPr>
          <w:rFonts w:ascii="Times New Roman" w:eastAsia="Times New Roman" w:hAnsi="Times New Roman" w:cs="Times New Roman"/>
          <w:sz w:val="28"/>
          <w:szCs w:val="28"/>
          <w:lang w:val="ru-RU" w:eastAsia="uk-UA"/>
        </w:rPr>
        <w:t xml:space="preserve"> </w:t>
      </w:r>
      <w:r w:rsidRPr="00E910D8">
        <w:rPr>
          <w:rFonts w:ascii="Times New Roman" w:eastAsia="Times New Roman" w:hAnsi="Times New Roman" w:cs="Times New Roman"/>
          <w:sz w:val="28"/>
          <w:szCs w:val="28"/>
          <w:lang w:eastAsia="uk-UA"/>
        </w:rPr>
        <w:t xml:space="preserve">на підставі письмового звернення </w:t>
      </w:r>
      <w:r w:rsidR="007E4000" w:rsidRPr="00E910D8">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E910D8">
        <w:rPr>
          <w:rFonts w:ascii="Times New Roman" w:eastAsia="Times New Roman" w:hAnsi="Times New Roman" w:cs="Times New Roman"/>
          <w:sz w:val="28"/>
          <w:szCs w:val="28"/>
          <w:lang w:eastAsia="uk-UA"/>
        </w:rPr>
        <w:t>.</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lastRenderedPageBreak/>
        <w:t>9. У показнику виправлення здійснюються обов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язково, якщо помилка за позабалансовими символами (символи 84, 86, 87, 88) у сумах, що перевищують 10,0 тис. грн. кожного конкретного символу кожної юридичної особи.</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ясування причин та обставин таких випадків.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val="en-US" w:eastAsia="uk-UA"/>
        </w:rPr>
        <w:t>VI</w:t>
      </w:r>
      <w:r w:rsidRPr="00E910D8">
        <w:rPr>
          <w:rFonts w:ascii="Times New Roman" w:eastAsia="Times New Roman" w:hAnsi="Times New Roman" w:cs="Times New Roman"/>
          <w:b/>
          <w:sz w:val="28"/>
          <w:szCs w:val="28"/>
          <w:u w:val="single"/>
          <w:lang w:eastAsia="uk-UA"/>
        </w:rPr>
        <w:t xml:space="preserve">.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13006 “Безготівкові розрахунки”</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Безготівкові розрахунки:</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з використанням платіжних карток;</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фізичних осіб за цінні папери;</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фізичних осіб за товари, послуги та інші перерахування.</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За символами поза балансом 93, 94, 95 відображаються дані, які потрібні для аналізу готівкового обігу.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3.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w:t>
      </w:r>
      <w:r w:rsidR="00A95AFE" w:rsidRPr="00E910D8">
        <w:rPr>
          <w:rFonts w:ascii="Times New Roman" w:eastAsia="Times New Roman" w:hAnsi="Times New Roman" w:cs="Times New Roman"/>
          <w:sz w:val="28"/>
          <w:szCs w:val="28"/>
          <w:lang w:eastAsia="uk-UA"/>
        </w:rPr>
        <w:t>[за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Усі дані за символами записуються в розгорнутому вигляді так само, як вони обліковані за даними бухгалтерських записів.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файла </w:t>
      </w:r>
      <w:r w:rsidR="002F011F" w:rsidRPr="00E910D8">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2F011F" w:rsidRPr="00E910D8">
        <w:rPr>
          <w:rFonts w:ascii="Times New Roman" w:eastAsia="Times New Roman" w:hAnsi="Times New Roman" w:cs="Times New Roman"/>
          <w:sz w:val="28"/>
          <w:szCs w:val="28"/>
          <w:lang w:val="ru-RU" w:eastAsia="uk-UA"/>
        </w:rPr>
        <w:t xml:space="preserve"> </w:t>
      </w:r>
      <w:r w:rsidRPr="00E910D8">
        <w:rPr>
          <w:rFonts w:ascii="Times New Roman" w:eastAsia="Times New Roman" w:hAnsi="Times New Roman" w:cs="Times New Roman"/>
          <w:sz w:val="28"/>
          <w:szCs w:val="28"/>
          <w:lang w:eastAsia="uk-UA"/>
        </w:rPr>
        <w:t xml:space="preserve">на підставі письмового звернення </w:t>
      </w:r>
      <w:r w:rsidR="007E4000" w:rsidRPr="00E910D8">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E910D8">
        <w:rPr>
          <w:rFonts w:ascii="Times New Roman" w:eastAsia="Times New Roman" w:hAnsi="Times New Roman" w:cs="Times New Roman"/>
          <w:sz w:val="28"/>
          <w:szCs w:val="28"/>
          <w:lang w:eastAsia="uk-UA"/>
        </w:rPr>
        <w:t>.</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9. У показнику виправлення здійснюються обов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язково, якщо помилка за позабалансовими символами (символи 93, 94, 95) у сумах, що перевищують 10,0 тис. грн. кожного конкретного символу кожної юридичної особи.</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lastRenderedPageBreak/>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ясування причин та обставин таких випадків.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val="en-US" w:eastAsia="uk-UA"/>
        </w:rPr>
        <w:t>VII</w:t>
      </w:r>
      <w:r w:rsidRPr="00E910D8">
        <w:rPr>
          <w:rFonts w:ascii="Times New Roman" w:eastAsia="Times New Roman" w:hAnsi="Times New Roman" w:cs="Times New Roman"/>
          <w:b/>
          <w:sz w:val="28"/>
          <w:szCs w:val="28"/>
          <w:u w:val="single"/>
          <w:lang w:eastAsia="uk-UA"/>
        </w:rPr>
        <w:t xml:space="preserve">.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w:t>
      </w:r>
      <w:r w:rsidRPr="00E910D8">
        <w:rPr>
          <w:rFonts w:ascii="Times New Roman" w:eastAsia="Times New Roman" w:hAnsi="Times New Roman" w:cs="Times New Roman"/>
          <w:b/>
          <w:sz w:val="28"/>
          <w:szCs w:val="28"/>
          <w:u w:val="single"/>
          <w:lang w:val="ru-RU" w:eastAsia="uk-UA"/>
        </w:rPr>
        <w:t>3</w:t>
      </w:r>
      <w:r w:rsidRPr="00E910D8">
        <w:rPr>
          <w:rFonts w:ascii="Times New Roman" w:eastAsia="Times New Roman" w:hAnsi="Times New Roman" w:cs="Times New Roman"/>
          <w:b/>
          <w:sz w:val="28"/>
          <w:szCs w:val="28"/>
          <w:u w:val="single"/>
          <w:lang w:eastAsia="uk-UA"/>
        </w:rPr>
        <w:t>00</w:t>
      </w:r>
      <w:r w:rsidRPr="00E910D8">
        <w:rPr>
          <w:rFonts w:ascii="Times New Roman" w:eastAsia="Times New Roman" w:hAnsi="Times New Roman" w:cs="Times New Roman"/>
          <w:b/>
          <w:sz w:val="28"/>
          <w:szCs w:val="28"/>
          <w:u w:val="single"/>
          <w:lang w:val="ru-RU" w:eastAsia="uk-UA"/>
        </w:rPr>
        <w:t>7</w:t>
      </w:r>
      <w:r w:rsidRPr="00E910D8">
        <w:rPr>
          <w:rFonts w:ascii="Times New Roman" w:eastAsia="Times New Roman" w:hAnsi="Times New Roman" w:cs="Times New Roman"/>
          <w:b/>
          <w:sz w:val="28"/>
          <w:szCs w:val="28"/>
          <w:u w:val="single"/>
          <w:lang w:eastAsia="uk-UA"/>
        </w:rPr>
        <w:t xml:space="preserve"> “Загальна сума надходжень готівки від небанківських фінансових установ та комерційних агентів банків”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За показником відображається загальна сума всіх надходжень від небанківських фінансових установ та комерційних агентів банків готівки (незалежно від способу доставки), що прийнята ними для подальшого переказу.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Дані щодо забалансового символу 97 несуть інформаційне значення щодо всіх надходжень готівки до кас банків від небанківських фінансових установ, які відповідно до законодавства України мають ліцензію Національного банку України на переказ коштів без відкриття рахунків і є платіжними організаціями та/або учасниками платіжних систем, та комерційних агентів банку.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3. Банки – юридичні особи повинні забезпечити контроль за достовірністю показника.</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У разі виявлення Департаментом грошового обігу або банком помилки, допущеної за певних обставин у зв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C36153" w:rsidRPr="00E910D8" w:rsidRDefault="001C7387" w:rsidP="00C36153">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5. Банкам – юридичним особам дозволяється здійснювати заміну даних показника, а саме подання нового файла </w:t>
      </w:r>
      <w:r w:rsidR="002F011F" w:rsidRPr="00E910D8">
        <w:rPr>
          <w:rFonts w:ascii="Times New Roman" w:eastAsia="Times New Roman" w:hAnsi="Times New Roman" w:cs="Times New Roman"/>
          <w:sz w:val="28"/>
          <w:szCs w:val="28"/>
          <w:lang w:eastAsia="uk-UA"/>
        </w:rPr>
        <w:t>відповідно до вимог Правил організації статистичної звітності, що подається до Національного банку України,</w:t>
      </w:r>
      <w:r w:rsidR="002F011F" w:rsidRPr="00E910D8">
        <w:rPr>
          <w:rFonts w:ascii="Times New Roman" w:eastAsia="Times New Roman" w:hAnsi="Times New Roman" w:cs="Times New Roman"/>
          <w:sz w:val="28"/>
          <w:szCs w:val="28"/>
          <w:lang w:val="ru-RU" w:eastAsia="uk-UA"/>
        </w:rPr>
        <w:t xml:space="preserve"> </w:t>
      </w:r>
      <w:r w:rsidRPr="00E910D8">
        <w:rPr>
          <w:rFonts w:ascii="Times New Roman" w:eastAsia="Times New Roman" w:hAnsi="Times New Roman" w:cs="Times New Roman"/>
          <w:sz w:val="28"/>
          <w:szCs w:val="28"/>
          <w:lang w:eastAsia="uk-UA"/>
        </w:rPr>
        <w:t xml:space="preserve">на підставі письмового звернення </w:t>
      </w:r>
      <w:r w:rsidR="007E4000" w:rsidRPr="00E910D8">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E910D8">
        <w:rPr>
          <w:rFonts w:ascii="Times New Roman" w:eastAsia="Times New Roman" w:hAnsi="Times New Roman" w:cs="Times New Roman"/>
          <w:sz w:val="28"/>
          <w:szCs w:val="28"/>
          <w:lang w:eastAsia="uk-UA"/>
        </w:rPr>
        <w:t>.</w:t>
      </w:r>
      <w:r w:rsidR="00C36153" w:rsidRPr="00E910D8">
        <w:rPr>
          <w:rFonts w:ascii="Times New Roman" w:eastAsia="Times New Roman" w:hAnsi="Times New Roman" w:cs="Times New Roman"/>
          <w:sz w:val="28"/>
          <w:szCs w:val="28"/>
          <w:lang w:eastAsia="uk-UA"/>
        </w:rPr>
        <w:t xml:space="preserve"> </w:t>
      </w:r>
    </w:p>
    <w:p w:rsidR="001C7387" w:rsidRPr="00E910D8"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6. У показнику виправлення здійснюються обов’язково, якщо помилка за позабалансовим символ</w:t>
      </w:r>
      <w:r w:rsidR="00E849B2" w:rsidRPr="00E910D8">
        <w:rPr>
          <w:rFonts w:ascii="Times New Roman" w:eastAsia="Times New Roman" w:hAnsi="Times New Roman" w:cs="Times New Roman"/>
          <w:sz w:val="28"/>
          <w:szCs w:val="28"/>
          <w:lang w:eastAsia="uk-UA"/>
        </w:rPr>
        <w:t>ом</w:t>
      </w:r>
      <w:r w:rsidRPr="00E910D8">
        <w:rPr>
          <w:rFonts w:ascii="Times New Roman" w:eastAsia="Times New Roman" w:hAnsi="Times New Roman" w:cs="Times New Roman"/>
          <w:sz w:val="28"/>
          <w:szCs w:val="28"/>
          <w:lang w:eastAsia="uk-UA"/>
        </w:rPr>
        <w:t xml:space="preserve"> 97 у сумі, що перевищують 10,0 тис. грн. за кожною юридично</w:t>
      </w:r>
      <w:r w:rsidR="00B54A18" w:rsidRPr="00E910D8">
        <w:rPr>
          <w:rFonts w:ascii="Times New Roman" w:eastAsia="Times New Roman" w:hAnsi="Times New Roman" w:cs="Times New Roman"/>
          <w:sz w:val="28"/>
          <w:szCs w:val="28"/>
          <w:lang w:eastAsia="uk-UA"/>
        </w:rPr>
        <w:t>ю</w:t>
      </w:r>
      <w:r w:rsidRPr="00E910D8">
        <w:rPr>
          <w:rFonts w:ascii="Times New Roman" w:eastAsia="Times New Roman" w:hAnsi="Times New Roman" w:cs="Times New Roman"/>
          <w:sz w:val="28"/>
          <w:szCs w:val="28"/>
          <w:lang w:eastAsia="uk-UA"/>
        </w:rPr>
        <w:t xml:space="preserve"> особою.</w:t>
      </w:r>
    </w:p>
    <w:p w:rsidR="001C7387" w:rsidRPr="00E910D8"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7</w:t>
      </w:r>
      <w:r w:rsidR="001C7387" w:rsidRPr="00E910D8">
        <w:rPr>
          <w:rFonts w:ascii="Times New Roman" w:eastAsia="Times New Roman" w:hAnsi="Times New Roman" w:cs="Times New Roman"/>
          <w:sz w:val="28"/>
          <w:szCs w:val="28"/>
          <w:lang w:eastAsia="uk-UA"/>
        </w:rPr>
        <w:t>. У разі виявлення суттєвих змін у динаміці даних за позабалансовим символом Департамент грошового обігу може надавати письмові запити щодо з</w:t>
      </w:r>
      <w:r w:rsidR="00C25666" w:rsidRPr="00E910D8">
        <w:rPr>
          <w:rFonts w:ascii="Times New Roman" w:eastAsia="Times New Roman" w:hAnsi="Times New Roman" w:cs="Times New Roman"/>
          <w:sz w:val="28"/>
          <w:szCs w:val="28"/>
          <w:lang w:eastAsia="uk-UA"/>
        </w:rPr>
        <w:t>’</w:t>
      </w:r>
      <w:r w:rsidR="001C7387" w:rsidRPr="00E910D8">
        <w:rPr>
          <w:rFonts w:ascii="Times New Roman" w:eastAsia="Times New Roman" w:hAnsi="Times New Roman" w:cs="Times New Roman"/>
          <w:sz w:val="28"/>
          <w:szCs w:val="28"/>
          <w:lang w:eastAsia="uk-UA"/>
        </w:rPr>
        <w:t>ясування причин та обставин таких випадків.</w:t>
      </w:r>
    </w:p>
    <w:p w:rsidR="00A95AFE" w:rsidRPr="00E910D8" w:rsidRDefault="00A95AFE" w:rsidP="001C7387">
      <w:pPr>
        <w:spacing w:after="0" w:line="240" w:lineRule="auto"/>
        <w:ind w:firstLine="709"/>
        <w:jc w:val="both"/>
        <w:rPr>
          <w:rFonts w:ascii="Times New Roman" w:eastAsia="Times New Roman" w:hAnsi="Times New Roman" w:cs="Times New Roman"/>
          <w:sz w:val="28"/>
          <w:szCs w:val="28"/>
          <w:lang w:eastAsia="uk-UA"/>
        </w:rPr>
      </w:pPr>
    </w:p>
    <w:p w:rsidR="00A95AFE" w:rsidRPr="00E910D8" w:rsidRDefault="00E053FA" w:rsidP="00A95AFE">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val="en-US" w:eastAsia="uk-UA"/>
        </w:rPr>
        <w:t>VI</w:t>
      </w:r>
      <w:r w:rsidR="00001A91" w:rsidRPr="00E910D8">
        <w:rPr>
          <w:rFonts w:ascii="Times New Roman" w:eastAsia="Times New Roman" w:hAnsi="Times New Roman" w:cs="Times New Roman"/>
          <w:b/>
          <w:sz w:val="28"/>
          <w:szCs w:val="28"/>
          <w:u w:val="single"/>
          <w:lang w:val="en-US" w:eastAsia="uk-UA"/>
        </w:rPr>
        <w:t>I</w:t>
      </w:r>
      <w:r w:rsidRPr="00E910D8">
        <w:rPr>
          <w:rFonts w:ascii="Times New Roman" w:eastAsia="Times New Roman" w:hAnsi="Times New Roman" w:cs="Times New Roman"/>
          <w:b/>
          <w:sz w:val="28"/>
          <w:szCs w:val="28"/>
          <w:u w:val="single"/>
          <w:lang w:val="en-US" w:eastAsia="uk-UA"/>
        </w:rPr>
        <w:t>I</w:t>
      </w:r>
      <w:r w:rsidRPr="00E910D8">
        <w:rPr>
          <w:rFonts w:ascii="Times New Roman" w:eastAsia="Times New Roman" w:hAnsi="Times New Roman" w:cs="Times New Roman"/>
          <w:b/>
          <w:sz w:val="28"/>
          <w:szCs w:val="28"/>
          <w:u w:val="single"/>
          <w:lang w:eastAsia="uk-UA"/>
        </w:rPr>
        <w:t xml:space="preserve">.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w:t>
      </w:r>
      <w:r w:rsidRPr="00E910D8">
        <w:rPr>
          <w:rFonts w:ascii="Times New Roman" w:eastAsia="Times New Roman" w:hAnsi="Times New Roman" w:cs="Times New Roman"/>
          <w:b/>
          <w:sz w:val="28"/>
          <w:szCs w:val="28"/>
          <w:u w:val="single"/>
          <w:lang w:val="ru-RU" w:eastAsia="uk-UA"/>
        </w:rPr>
        <w:t>3</w:t>
      </w:r>
      <w:r w:rsidRPr="00E910D8">
        <w:rPr>
          <w:rFonts w:ascii="Times New Roman" w:eastAsia="Times New Roman" w:hAnsi="Times New Roman" w:cs="Times New Roman"/>
          <w:b/>
          <w:sz w:val="28"/>
          <w:szCs w:val="28"/>
          <w:u w:val="single"/>
          <w:lang w:eastAsia="uk-UA"/>
        </w:rPr>
        <w:t>00</w:t>
      </w:r>
      <w:r w:rsidRPr="00E910D8">
        <w:rPr>
          <w:rFonts w:ascii="Times New Roman" w:eastAsia="Times New Roman" w:hAnsi="Times New Roman" w:cs="Times New Roman"/>
          <w:b/>
          <w:sz w:val="28"/>
          <w:szCs w:val="28"/>
          <w:u w:val="single"/>
          <w:lang w:val="ru-RU" w:eastAsia="uk-UA"/>
        </w:rPr>
        <w:t>8</w:t>
      </w:r>
      <w:r w:rsidRPr="00E910D8">
        <w:rPr>
          <w:rFonts w:ascii="Times New Roman" w:eastAsia="Times New Roman" w:hAnsi="Times New Roman" w:cs="Times New Roman"/>
          <w:b/>
          <w:sz w:val="28"/>
          <w:szCs w:val="28"/>
          <w:u w:val="single"/>
          <w:lang w:eastAsia="uk-UA"/>
        </w:rPr>
        <w:t xml:space="preserve"> “Загальна сума готівки, оброблена банком/інкасаторською компанією на автоматизованих системах”</w:t>
      </w:r>
    </w:p>
    <w:p w:rsidR="00A95AFE" w:rsidRPr="00E910D8" w:rsidRDefault="00A95AFE" w:rsidP="00A95AFE">
      <w:pPr>
        <w:spacing w:after="0" w:line="240" w:lineRule="auto"/>
        <w:ind w:firstLine="709"/>
        <w:jc w:val="both"/>
        <w:rPr>
          <w:rFonts w:ascii="Times New Roman" w:eastAsia="Times New Roman" w:hAnsi="Times New Roman" w:cs="Times New Roman"/>
          <w:sz w:val="28"/>
          <w:szCs w:val="28"/>
          <w:lang w:eastAsia="uk-UA"/>
        </w:rPr>
      </w:pPr>
    </w:p>
    <w:p w:rsidR="00A95AFE" w:rsidRPr="00E910D8"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За показником відображається загальна сума готівки, оброблена банком на автоматизованих системах.</w:t>
      </w:r>
    </w:p>
    <w:p w:rsidR="00A95AFE" w:rsidRPr="00E910D8"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Банки – юридичні особи повинні забезпечити контроль за достовірністю показника.</w:t>
      </w:r>
    </w:p>
    <w:p w:rsidR="00A95AFE" w:rsidRPr="00E910D8"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3. У разі виявлення Департаментом грошового обігу або банком помилки, допущеної за певних обставин у зв’язку з пропуском чи неправильним </w:t>
      </w:r>
      <w:r w:rsidRPr="00E910D8">
        <w:rPr>
          <w:rFonts w:ascii="Times New Roman" w:eastAsia="Times New Roman" w:hAnsi="Times New Roman" w:cs="Times New Roman"/>
          <w:sz w:val="28"/>
          <w:szCs w:val="28"/>
          <w:lang w:eastAsia="uk-UA"/>
        </w:rPr>
        <w:lastRenderedPageBreak/>
        <w:t>відображенням інформації, зміни до показника уносяться за умови, що такі зміни є суттєвими.</w:t>
      </w:r>
    </w:p>
    <w:p w:rsidR="00A95AFE" w:rsidRPr="00E910D8"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4. Банкам – юридичним особам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7E4000" w:rsidRPr="00E910D8">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E910D8">
        <w:rPr>
          <w:rFonts w:ascii="Times New Roman" w:eastAsia="Times New Roman" w:hAnsi="Times New Roman" w:cs="Times New Roman"/>
          <w:sz w:val="28"/>
          <w:szCs w:val="28"/>
          <w:lang w:eastAsia="uk-UA"/>
        </w:rPr>
        <w:t>.</w:t>
      </w:r>
    </w:p>
    <w:p w:rsidR="00E849B2" w:rsidRPr="00E910D8"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5. </w:t>
      </w:r>
      <w:r w:rsidR="00E849B2" w:rsidRPr="00E910D8">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sidRPr="00E910D8">
        <w:rPr>
          <w:rFonts w:ascii="Times New Roman" w:eastAsia="Times New Roman" w:hAnsi="Times New Roman" w:cs="Times New Roman"/>
          <w:sz w:val="28"/>
          <w:szCs w:val="28"/>
          <w:lang w:eastAsia="uk-UA"/>
        </w:rPr>
        <w:t>ю</w:t>
      </w:r>
      <w:r w:rsidR="00E849B2" w:rsidRPr="00E910D8">
        <w:rPr>
          <w:rFonts w:ascii="Times New Roman" w:eastAsia="Times New Roman" w:hAnsi="Times New Roman" w:cs="Times New Roman"/>
          <w:sz w:val="28"/>
          <w:szCs w:val="28"/>
          <w:lang w:eastAsia="uk-UA"/>
        </w:rPr>
        <w:t xml:space="preserve"> особою.</w:t>
      </w:r>
    </w:p>
    <w:p w:rsidR="00A95AFE" w:rsidRPr="00E910D8" w:rsidRDefault="00E849B2" w:rsidP="00A95AFE">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6. </w:t>
      </w:r>
      <w:r w:rsidR="00A95AFE" w:rsidRPr="00E910D8">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rsidR="00A95AFE" w:rsidRPr="00E910D8" w:rsidRDefault="00A95AFE" w:rsidP="001C7387">
      <w:pPr>
        <w:spacing w:after="0" w:line="240" w:lineRule="auto"/>
        <w:ind w:firstLine="709"/>
        <w:jc w:val="both"/>
        <w:rPr>
          <w:rFonts w:ascii="Times New Roman" w:eastAsia="Times New Roman" w:hAnsi="Times New Roman" w:cs="Times New Roman"/>
          <w:sz w:val="28"/>
          <w:szCs w:val="28"/>
          <w:lang w:eastAsia="uk-UA"/>
        </w:rPr>
      </w:pPr>
    </w:p>
    <w:p w:rsidR="002A184F" w:rsidRPr="00E910D8" w:rsidRDefault="002A184F" w:rsidP="001C7387">
      <w:pPr>
        <w:spacing w:after="0" w:line="240" w:lineRule="auto"/>
        <w:ind w:firstLine="709"/>
        <w:jc w:val="both"/>
        <w:rPr>
          <w:rFonts w:ascii="Times New Roman" w:eastAsia="Times New Roman" w:hAnsi="Times New Roman" w:cs="Times New Roman"/>
          <w:sz w:val="28"/>
          <w:szCs w:val="28"/>
          <w:lang w:eastAsia="uk-UA"/>
        </w:rPr>
      </w:pPr>
    </w:p>
    <w:p w:rsidR="00B66600" w:rsidRPr="00E910D8" w:rsidRDefault="00B66600" w:rsidP="00B66600">
      <w:pPr>
        <w:spacing w:after="0" w:line="240" w:lineRule="auto"/>
        <w:ind w:firstLine="709"/>
        <w:rPr>
          <w:rFonts w:ascii="Times New Roman" w:eastAsia="Times New Roman" w:hAnsi="Times New Roman" w:cs="Times New Roman"/>
          <w:b/>
          <w:sz w:val="28"/>
          <w:szCs w:val="28"/>
          <w:u w:val="single"/>
          <w:lang w:eastAsia="uk-UA"/>
        </w:rPr>
      </w:pPr>
      <w:r w:rsidRPr="00E910D8">
        <w:rPr>
          <w:rFonts w:ascii="Times New Roman" w:eastAsia="Times New Roman" w:hAnsi="Times New Roman" w:cs="Times New Roman"/>
          <w:b/>
          <w:sz w:val="28"/>
          <w:szCs w:val="28"/>
          <w:u w:val="single"/>
          <w:lang w:eastAsia="uk-UA"/>
        </w:rPr>
        <w:t>Для файлів поданих інкасаторськими компаніями</w:t>
      </w:r>
    </w:p>
    <w:p w:rsidR="002A184F" w:rsidRPr="00E910D8" w:rsidRDefault="002A184F" w:rsidP="00B66600">
      <w:pPr>
        <w:spacing w:after="0" w:line="240" w:lineRule="auto"/>
        <w:ind w:firstLine="709"/>
        <w:rPr>
          <w:rFonts w:ascii="Times New Roman" w:eastAsia="Times New Roman" w:hAnsi="Times New Roman" w:cs="Times New Roman"/>
          <w:b/>
          <w:sz w:val="28"/>
          <w:szCs w:val="28"/>
          <w:u w:val="single"/>
          <w:lang w:eastAsia="uk-UA"/>
        </w:rPr>
      </w:pPr>
    </w:p>
    <w:p w:rsidR="002A184F" w:rsidRPr="00E910D8" w:rsidRDefault="00E053FA" w:rsidP="006D103D">
      <w:pPr>
        <w:spacing w:after="0" w:line="240" w:lineRule="auto"/>
        <w:ind w:firstLine="709"/>
        <w:rPr>
          <w:rFonts w:ascii="Times New Roman" w:eastAsia="Times New Roman" w:hAnsi="Times New Roman" w:cs="Times New Roman"/>
          <w:b/>
          <w:sz w:val="28"/>
          <w:szCs w:val="28"/>
          <w:u w:val="single"/>
          <w:lang w:eastAsia="uk-UA"/>
        </w:rPr>
      </w:pPr>
      <w:r w:rsidRPr="00E910D8">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w:t>
      </w:r>
    </w:p>
    <w:p w:rsidR="006D103D" w:rsidRPr="00E910D8" w:rsidRDefault="006D103D" w:rsidP="002A184F">
      <w:pPr>
        <w:spacing w:after="120" w:line="240" w:lineRule="auto"/>
        <w:ind w:firstLine="709"/>
        <w:rPr>
          <w:rFonts w:ascii="Times New Roman" w:eastAsia="Times New Roman" w:hAnsi="Times New Roman" w:cs="Times New Roman"/>
          <w:b/>
          <w:sz w:val="28"/>
          <w:szCs w:val="28"/>
          <w:u w:val="single"/>
          <w:lang w:eastAsia="uk-UA"/>
        </w:rPr>
      </w:pP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Параметр D010 - код касового символу (довідник D010).</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Показник складається за даними бухгалтерського обліку надходжень інкасованої готівки до каси інкасаторської компанії відповідно до касових документів із зазначенням касового символу.</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E910D8">
        <w:rPr>
          <w:rFonts w:ascii="Times New Roman" w:hAnsi="Times New Roman" w:cs="Times New Roman"/>
        </w:rPr>
        <w:t xml:space="preserve"> </w:t>
      </w:r>
      <w:r w:rsidRPr="00E910D8">
        <w:rPr>
          <w:rFonts w:ascii="Times New Roman" w:hAnsi="Times New Roman" w:cs="Times New Roman"/>
          <w:sz w:val="28"/>
          <w:szCs w:val="28"/>
        </w:rPr>
        <w:t>відповідно</w:t>
      </w:r>
      <w:r w:rsidRPr="00E910D8">
        <w:rPr>
          <w:rFonts w:ascii="Times New Roman" w:hAnsi="Times New Roman" w:cs="Times New Roman"/>
        </w:rPr>
        <w:t xml:space="preserve"> </w:t>
      </w:r>
      <w:r w:rsidRPr="00E910D8">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5. Інкасаторська компанія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6. Баланс із надходження готівки до каси інкасаторської компанії (символи 02, 05, 12, 14, 32, 35, 37) має збігатися з балансом з видачі готівки з каси інкасаторської компанії (символи 70, 72).</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7. Усі дані за касовими символами записуються в розгорнутому вигляді так само, як вони обліковані за даними бухгалтерських записів.</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8. Інкасаторська компанія повинна забезпечити контроль за достовірністю показника та відповідністю його даним бухгалтерського обліку.</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lastRenderedPageBreak/>
        <w:t>9. Показники перевіряються Департаментом грошового обігу за інкасаторськими компаніями  в розрізі регіонів з урахуванням такого:</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місячні дані за символом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готівки (повідомлення) до каси інкасаторської компанії з оборотної каси Національного банку,  операційних  кас  банків та їх відокремлених підрозділів (відділення/АТМ);</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 сума даних декадного показника звіряється з місячним показником у розрізі символів у частині виправлення інкасаторськими компаніями  помилок, виявлених протягом звітного періоду. </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10. У разі виявлення Департаментом грошового обігу або інкасаторською  компанією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символом 37.</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11. 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7E4000" w:rsidRPr="00E910D8">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E910D8">
        <w:rPr>
          <w:rFonts w:ascii="Times New Roman" w:eastAsia="Times New Roman" w:hAnsi="Times New Roman" w:cs="Times New Roman"/>
          <w:sz w:val="28"/>
          <w:szCs w:val="28"/>
          <w:lang w:eastAsia="uk-UA"/>
        </w:rPr>
        <w:t>.</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12. У показнику виправлення здійснюються обов’язково, якщо помилка впливає на викривлення емісійного результату, та за надходженнями готівки до каси інкасаторської компанії (символи 02, 05, 12, 14, 32) у сумах, що перевищують 10,0 тис. грн. кожного конкретного символу кожної юридичної особи.</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13.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 Департамент грошового обігу може надавати письмові запити щодо з'ясування причин та обставин таких випадків.</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E910D8" w:rsidRDefault="00E053FA" w:rsidP="002A184F">
      <w:pPr>
        <w:spacing w:after="0" w:line="240" w:lineRule="auto"/>
        <w:ind w:firstLine="709"/>
        <w:jc w:val="both"/>
        <w:rPr>
          <w:rFonts w:ascii="Times New Roman" w:eastAsia="Times New Roman" w:hAnsi="Times New Roman" w:cs="Times New Roman"/>
          <w:sz w:val="28"/>
          <w:szCs w:val="28"/>
          <w:u w:val="single"/>
          <w:lang w:eastAsia="uk-UA"/>
        </w:rPr>
      </w:pPr>
      <w:r w:rsidRPr="00E910D8">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Параметр D010 - код касового символу (довідник D010).</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 відповідно до касових документів із зазначенням касового символу.</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у кожному видатковому касовому документі цільовим призначенням готівки. </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lastRenderedPageBreak/>
        <w:t>5. Інкасаторська компанія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6. Баланс із надходження готівки до каси інкасаторської  компанії (символи 02, 05, 12, 14, 32, 35, 37) має збігатися з балансом з видачі готівки з каси інкасаторської  компанії (символи 70, 72).</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7. Усі дані за касовими символами записуються в розгорнутому вигляді так само, як вони обліковані за даними бухгалтерських записів. </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8. Інкасаторська компанія повинна забезпечити контроль за достовірністю показника та відповідністю його даним бухгалтерського обліку.</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9. Показники перевіряються Департаментом грошового обігу за інкасаторською  компанією в розрізі регіонів з урахуванням такого:</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 місячні дані за символом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передавання готівки (повідомлення) з каси інкасаторської компанії до оборотної каси Національного банку, операційних кас банків та їх відокремлених підрозділів (відділення/АТМ); </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 помилок, виявлених протягом звітного періоду.</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10. У разі виявлення Департаментом грошового обігу або інкасаторською компанією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символом 72.</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11. 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E053FA" w:rsidRPr="00E910D8">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E910D8">
        <w:rPr>
          <w:rFonts w:ascii="Times New Roman" w:eastAsia="Times New Roman" w:hAnsi="Times New Roman" w:cs="Times New Roman"/>
          <w:sz w:val="28"/>
          <w:szCs w:val="28"/>
          <w:lang w:eastAsia="uk-UA"/>
        </w:rPr>
        <w:t>.</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12. У показнику виправлення здійснюються обов’язково, якщо помилка впливає на викривлення емісійного результату, що є операціями за видачою готівки з каси інкасаторської компанії (символ 72) кожної юридичної особи.</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13.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 Департамент грошового обігу може надавати письмові запити щодо з'ясування причин та обставин таких випадків.</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E910D8" w:rsidRDefault="00771FB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 на початок звітного періоду”</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Залишок готівки в касі інкасаторської компанії, що утворився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початок звітного періоду.</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Інкасаторська компанія повинна забезпечити контроль за достовірністю показника та відповідністю його даним бухгалтерського обліку.</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 в розрізі регіонів з урахуванням такого:</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залишок готівки в касі інкасаторської компанії на початок звітного періоду (символ 35) звіряється із залишком готівки в касі на кінець звітного періоду (символ 70) попереднього звітного періоду.</w:t>
      </w:r>
    </w:p>
    <w:p w:rsidR="002A184F" w:rsidRPr="00E910D8" w:rsidRDefault="002A184F" w:rsidP="002A184F">
      <w:pPr>
        <w:spacing w:after="0" w:line="240" w:lineRule="auto"/>
        <w:ind w:firstLine="709"/>
        <w:jc w:val="both"/>
        <w:rPr>
          <w:rFonts w:ascii="Times New Roman" w:hAnsi="Times New Roman" w:cs="Times New Roman"/>
        </w:rPr>
      </w:pPr>
      <w:r w:rsidRPr="00E910D8">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r w:rsidRPr="00E910D8">
        <w:rPr>
          <w:rFonts w:ascii="Times New Roman" w:hAnsi="Times New Roman" w:cs="Times New Roman"/>
        </w:rPr>
        <w:t xml:space="preserve"> </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6. 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E053FA" w:rsidRPr="00E910D8">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E910D8">
        <w:rPr>
          <w:rFonts w:ascii="Times New Roman" w:eastAsia="Times New Roman" w:hAnsi="Times New Roman" w:cs="Times New Roman"/>
          <w:sz w:val="28"/>
          <w:szCs w:val="28"/>
          <w:lang w:eastAsia="uk-UA"/>
        </w:rPr>
        <w:t>.</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E910D8" w:rsidRDefault="00771FB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 на кінець звітного періоду”</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Залишок готівки в касі інкасаторської компанії, що утворився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кінець звітного періоду.</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Інкасаторська компанія повинна забезпечити контроль за достовірністю показника та відповідністю його даним бухгалтерського обліку.</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 у розрізі регіонів з урахуванням такого:</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lastRenderedPageBreak/>
        <w:t>- баланс із надходження готівки в касу інкасаторської компанії (символи 02, 05, 12, 14, 32, 35, 37) має збігатися з балансом із видачі готівки з каси інкасаторської компанії (символи 70, 72).</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6. 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7E4000" w:rsidRPr="00E910D8">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E910D8">
        <w:rPr>
          <w:rFonts w:ascii="Times New Roman" w:eastAsia="Times New Roman" w:hAnsi="Times New Roman" w:cs="Times New Roman"/>
          <w:sz w:val="28"/>
          <w:szCs w:val="28"/>
          <w:lang w:eastAsia="uk-UA"/>
        </w:rPr>
        <w:t>.</w:t>
      </w:r>
    </w:p>
    <w:p w:rsidR="002A184F" w:rsidRPr="00E910D8" w:rsidRDefault="002A184F" w:rsidP="002A184F">
      <w:pPr>
        <w:spacing w:after="0" w:line="240" w:lineRule="auto"/>
        <w:ind w:firstLine="709"/>
        <w:jc w:val="both"/>
        <w:rPr>
          <w:rFonts w:ascii="Times New Roman" w:eastAsia="Times New Roman" w:hAnsi="Times New Roman" w:cs="Times New Roman"/>
          <w:sz w:val="28"/>
          <w:szCs w:val="28"/>
          <w:lang w:eastAsia="uk-UA"/>
        </w:rPr>
      </w:pPr>
    </w:p>
    <w:p w:rsidR="002A184F" w:rsidRPr="00E910D8" w:rsidRDefault="002A184F" w:rsidP="002A184F">
      <w:pPr>
        <w:spacing w:after="0" w:line="240" w:lineRule="auto"/>
        <w:ind w:firstLine="709"/>
        <w:jc w:val="both"/>
        <w:rPr>
          <w:rFonts w:ascii="Times New Roman" w:eastAsia="Times New Roman" w:hAnsi="Times New Roman" w:cs="Times New Roman"/>
          <w:b/>
          <w:sz w:val="28"/>
          <w:szCs w:val="28"/>
          <w:u w:val="single"/>
          <w:lang w:eastAsia="uk-UA"/>
        </w:rPr>
      </w:pPr>
      <w:r w:rsidRPr="00E910D8">
        <w:rPr>
          <w:rFonts w:ascii="Times New Roman" w:eastAsia="Times New Roman" w:hAnsi="Times New Roman" w:cs="Times New Roman"/>
          <w:b/>
          <w:sz w:val="28"/>
          <w:szCs w:val="28"/>
          <w:u w:val="single"/>
          <w:lang w:eastAsia="uk-UA"/>
        </w:rPr>
        <w:t>V. A13008 “Загальна сума готівки, оброблена інка</w:t>
      </w:r>
      <w:r w:rsidR="00FE29E6" w:rsidRPr="00E910D8">
        <w:rPr>
          <w:rFonts w:ascii="Times New Roman" w:eastAsia="Times New Roman" w:hAnsi="Times New Roman" w:cs="Times New Roman"/>
          <w:b/>
          <w:sz w:val="28"/>
          <w:szCs w:val="28"/>
          <w:u w:val="single"/>
          <w:lang w:eastAsia="uk-UA"/>
        </w:rPr>
        <w:t>са</w:t>
      </w:r>
      <w:r w:rsidRPr="00E910D8">
        <w:rPr>
          <w:rFonts w:ascii="Times New Roman" w:eastAsia="Times New Roman" w:hAnsi="Times New Roman" w:cs="Times New Roman"/>
          <w:b/>
          <w:sz w:val="28"/>
          <w:szCs w:val="28"/>
          <w:u w:val="single"/>
          <w:lang w:eastAsia="uk-UA"/>
        </w:rPr>
        <w:t>торською компанією на автоматизованих системах”</w:t>
      </w:r>
    </w:p>
    <w:p w:rsidR="00364BF7" w:rsidRPr="00E910D8" w:rsidRDefault="00364BF7" w:rsidP="002A184F">
      <w:pPr>
        <w:spacing w:after="0" w:line="240" w:lineRule="auto"/>
        <w:ind w:firstLine="709"/>
        <w:jc w:val="both"/>
        <w:rPr>
          <w:rFonts w:ascii="Times New Roman" w:eastAsia="Times New Roman" w:hAnsi="Times New Roman" w:cs="Times New Roman"/>
          <w:sz w:val="28"/>
          <w:szCs w:val="28"/>
          <w:lang w:eastAsia="uk-UA"/>
        </w:rPr>
      </w:pPr>
    </w:p>
    <w:p w:rsidR="00364BF7" w:rsidRPr="00E910D8"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За показником відображається загальна сума готівки, оброблена інкасаторською компанією .</w:t>
      </w:r>
    </w:p>
    <w:p w:rsidR="00364BF7" w:rsidRPr="00E910D8"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Інкасаторська компанія повинна забезпечити контроль за достовірністю показника.</w:t>
      </w:r>
    </w:p>
    <w:p w:rsidR="00364BF7" w:rsidRPr="00E910D8"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3. У разі виявлення Департаментом грошового обігу або інкасаторською компанією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rsidR="00364BF7" w:rsidRPr="00E910D8"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4. 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7E4000" w:rsidRPr="00E910D8">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E910D8">
        <w:rPr>
          <w:rFonts w:ascii="Times New Roman" w:eastAsia="Times New Roman" w:hAnsi="Times New Roman" w:cs="Times New Roman"/>
          <w:sz w:val="28"/>
          <w:szCs w:val="28"/>
          <w:lang w:eastAsia="uk-UA"/>
        </w:rPr>
        <w:t>.</w:t>
      </w:r>
    </w:p>
    <w:p w:rsidR="00E849B2" w:rsidRPr="00E910D8"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5. </w:t>
      </w:r>
      <w:r w:rsidR="00E849B2" w:rsidRPr="00E910D8">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sidRPr="00E910D8">
        <w:rPr>
          <w:rFonts w:ascii="Times New Roman" w:eastAsia="Times New Roman" w:hAnsi="Times New Roman" w:cs="Times New Roman"/>
          <w:sz w:val="28"/>
          <w:szCs w:val="28"/>
          <w:lang w:eastAsia="uk-UA"/>
        </w:rPr>
        <w:t>ю</w:t>
      </w:r>
      <w:r w:rsidR="00E849B2" w:rsidRPr="00E910D8">
        <w:rPr>
          <w:rFonts w:ascii="Times New Roman" w:eastAsia="Times New Roman" w:hAnsi="Times New Roman" w:cs="Times New Roman"/>
          <w:sz w:val="28"/>
          <w:szCs w:val="28"/>
          <w:lang w:eastAsia="uk-UA"/>
        </w:rPr>
        <w:t xml:space="preserve"> особою.</w:t>
      </w:r>
    </w:p>
    <w:p w:rsidR="00364BF7" w:rsidRPr="00E910D8" w:rsidRDefault="00E849B2" w:rsidP="00364BF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6. </w:t>
      </w:r>
      <w:r w:rsidR="00364BF7" w:rsidRPr="00E910D8">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rsidR="003B44E6" w:rsidRPr="00E910D8" w:rsidRDefault="003B44E6">
      <w:pPr>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br w:type="page"/>
      </w:r>
    </w:p>
    <w:p w:rsidR="00537385" w:rsidRPr="00E910D8" w:rsidRDefault="006F15D9" w:rsidP="003B44E6">
      <w:pPr>
        <w:spacing w:after="0" w:line="240" w:lineRule="auto"/>
        <w:jc w:val="center"/>
        <w:rPr>
          <w:rFonts w:ascii="Times New Roman" w:eastAsia="Times New Roman" w:hAnsi="Times New Roman" w:cs="Times New Roman"/>
          <w:b/>
          <w:sz w:val="28"/>
          <w:szCs w:val="28"/>
          <w:u w:val="single"/>
          <w:lang w:eastAsia="uk-UA"/>
        </w:rPr>
      </w:pPr>
      <w:r w:rsidRPr="00E910D8">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E910D8">
        <w:rPr>
          <w:rFonts w:ascii="Times New Roman" w:eastAsia="Times New Roman" w:hAnsi="Times New Roman" w:cs="Times New Roman"/>
          <w:b/>
          <w:sz w:val="28"/>
          <w:szCs w:val="28"/>
          <w:u w:val="single"/>
          <w:lang w:eastAsia="uk-UA"/>
        </w:rPr>
        <w:t>показників</w:t>
      </w:r>
      <w:r w:rsidR="00E64AD0" w:rsidRPr="00E910D8">
        <w:rPr>
          <w:rFonts w:ascii="Times New Roman" w:eastAsia="Times New Roman" w:hAnsi="Times New Roman" w:cs="Times New Roman"/>
          <w:b/>
          <w:sz w:val="28"/>
          <w:szCs w:val="28"/>
          <w:u w:val="single"/>
          <w:lang w:eastAsia="uk-UA"/>
        </w:rPr>
        <w:t xml:space="preserve"> файла 13</w:t>
      </w:r>
      <w:r w:rsidR="002B283D" w:rsidRPr="00E910D8">
        <w:rPr>
          <w:rFonts w:ascii="Times New Roman" w:eastAsia="Times New Roman" w:hAnsi="Times New Roman" w:cs="Times New Roman"/>
          <w:b/>
          <w:sz w:val="28"/>
          <w:szCs w:val="28"/>
          <w:u w:val="single"/>
          <w:lang w:val="en-US" w:eastAsia="uk-UA"/>
        </w:rPr>
        <w:t>X</w:t>
      </w:r>
      <w:r w:rsidR="00E64AD0" w:rsidRPr="00E910D8">
        <w:rPr>
          <w:rFonts w:ascii="Times New Roman" w:eastAsia="Times New Roman" w:hAnsi="Times New Roman" w:cs="Times New Roman"/>
          <w:b/>
          <w:sz w:val="28"/>
          <w:szCs w:val="28"/>
          <w:u w:val="single"/>
          <w:lang w:eastAsia="uk-UA"/>
        </w:rPr>
        <w:t xml:space="preserve"> “</w:t>
      </w:r>
      <w:r w:rsidR="00777A69" w:rsidRPr="00E910D8">
        <w:rPr>
          <w:rFonts w:ascii="Times New Roman" w:eastAsia="Times New Roman" w:hAnsi="Times New Roman" w:cs="Times New Roman"/>
          <w:b/>
          <w:sz w:val="28"/>
          <w:szCs w:val="28"/>
          <w:u w:val="single"/>
          <w:lang w:eastAsia="uk-UA"/>
        </w:rPr>
        <w:t>Дані про касові обороти та залишки готівки в касах банку/в касах інкасаторської компанії</w:t>
      </w:r>
      <w:r w:rsidR="00E64AD0" w:rsidRPr="00E910D8">
        <w:rPr>
          <w:rFonts w:ascii="Times New Roman" w:eastAsia="Times New Roman" w:hAnsi="Times New Roman" w:cs="Times New Roman"/>
          <w:b/>
          <w:sz w:val="28"/>
          <w:szCs w:val="28"/>
          <w:u w:val="single"/>
          <w:lang w:eastAsia="uk-UA"/>
        </w:rPr>
        <w:t>”</w:t>
      </w:r>
    </w:p>
    <w:p w:rsidR="00B66600" w:rsidRPr="00E910D8" w:rsidRDefault="00B66600" w:rsidP="00B66600">
      <w:pPr>
        <w:spacing w:after="0" w:line="240" w:lineRule="auto"/>
        <w:ind w:firstLine="709"/>
        <w:rPr>
          <w:rFonts w:ascii="Times New Roman" w:eastAsia="Times New Roman" w:hAnsi="Times New Roman" w:cs="Times New Roman"/>
          <w:b/>
          <w:sz w:val="28"/>
          <w:szCs w:val="28"/>
          <w:u w:val="single"/>
          <w:lang w:eastAsia="uk-UA"/>
        </w:rPr>
      </w:pPr>
    </w:p>
    <w:p w:rsidR="00B66600" w:rsidRPr="00E910D8" w:rsidRDefault="00B66600" w:rsidP="00B66600">
      <w:pPr>
        <w:spacing w:after="0" w:line="240" w:lineRule="auto"/>
        <w:ind w:firstLine="709"/>
        <w:rPr>
          <w:rFonts w:ascii="Times New Roman" w:eastAsia="Times New Roman" w:hAnsi="Times New Roman" w:cs="Times New Roman"/>
          <w:b/>
          <w:sz w:val="28"/>
          <w:szCs w:val="28"/>
          <w:u w:val="single"/>
          <w:lang w:eastAsia="uk-UA"/>
        </w:rPr>
      </w:pPr>
      <w:r w:rsidRPr="00E910D8">
        <w:rPr>
          <w:rFonts w:ascii="Times New Roman" w:eastAsia="Times New Roman" w:hAnsi="Times New Roman" w:cs="Times New Roman"/>
          <w:b/>
          <w:sz w:val="28"/>
          <w:szCs w:val="28"/>
          <w:u w:val="single"/>
          <w:lang w:eastAsia="uk-UA"/>
        </w:rPr>
        <w:t>Для файлів поданих банками</w:t>
      </w:r>
    </w:p>
    <w:p w:rsidR="00771FBF" w:rsidRPr="00E910D8" w:rsidRDefault="00771FBF" w:rsidP="00B66600">
      <w:pPr>
        <w:spacing w:after="0" w:line="240" w:lineRule="auto"/>
        <w:ind w:firstLine="709"/>
        <w:rPr>
          <w:rFonts w:ascii="Times New Roman" w:eastAsia="Times New Roman" w:hAnsi="Times New Roman" w:cs="Times New Roman"/>
          <w:b/>
          <w:sz w:val="28"/>
          <w:szCs w:val="28"/>
          <w:u w:val="single"/>
          <w:lang w:eastAsia="uk-UA"/>
        </w:rPr>
      </w:pPr>
    </w:p>
    <w:p w:rsidR="001C7387" w:rsidRPr="00E910D8" w:rsidRDefault="00771FBF" w:rsidP="006D103D">
      <w:pPr>
        <w:spacing w:after="0" w:line="240" w:lineRule="auto"/>
        <w:ind w:firstLine="709"/>
        <w:rPr>
          <w:rFonts w:ascii="Times New Roman" w:eastAsia="Times New Roman" w:hAnsi="Times New Roman" w:cs="Times New Roman"/>
          <w:b/>
          <w:sz w:val="28"/>
          <w:szCs w:val="28"/>
          <w:u w:val="single"/>
          <w:lang w:eastAsia="uk-UA"/>
        </w:rPr>
      </w:pPr>
      <w:r w:rsidRPr="00E910D8">
        <w:rPr>
          <w:rFonts w:ascii="Times New Roman" w:eastAsia="Times New Roman" w:hAnsi="Times New Roman" w:cs="Times New Roman"/>
          <w:b/>
          <w:sz w:val="28"/>
          <w:szCs w:val="28"/>
          <w:u w:val="single"/>
          <w:lang w:eastAsia="uk-UA"/>
        </w:rPr>
        <w:t xml:space="preserve">І.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13001 “Надходження (переміщення) готівки до операційної каси банку/каси інкасаторської компанії”</w:t>
      </w:r>
    </w:p>
    <w:p w:rsidR="006D103D" w:rsidRPr="00E910D8"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rsidR="001C7387" w:rsidRPr="00E910D8" w:rsidRDefault="008F6580"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3. За параметром D010 (=12) (символ) зазначаються - надходження готівки за всіма видами податків, зборів (обов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 xml:space="preserve">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B16166" w:rsidRPr="00E910D8">
        <w:rPr>
          <w:rFonts w:ascii="Times New Roman" w:eastAsia="Times New Roman" w:hAnsi="Times New Roman" w:cs="Times New Roman"/>
          <w:sz w:val="28"/>
          <w:szCs w:val="28"/>
          <w:lang w:eastAsia="uk-UA"/>
        </w:rPr>
        <w:t xml:space="preserve">від </w:t>
      </w:r>
      <w:r w:rsidRPr="00E910D8">
        <w:rPr>
          <w:rFonts w:ascii="Times New Roman" w:eastAsia="Times New Roman" w:hAnsi="Times New Roman" w:cs="Times New Roman"/>
          <w:sz w:val="28"/>
          <w:szCs w:val="28"/>
          <w:lang w:eastAsia="uk-UA"/>
        </w:rPr>
        <w:t>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 xml:space="preserve">язкових платежів) з подальшим зарахуванням на рахунки бюджетів усіх рівнів, а також відшкодування раніше </w:t>
      </w:r>
      <w:r w:rsidRPr="00E910D8">
        <w:rPr>
          <w:rFonts w:ascii="Times New Roman" w:eastAsia="Times New Roman" w:hAnsi="Times New Roman" w:cs="Times New Roman"/>
          <w:sz w:val="28"/>
          <w:szCs w:val="28"/>
          <w:lang w:eastAsia="uk-UA"/>
        </w:rPr>
        <w:lastRenderedPageBreak/>
        <w:t>сплачених податків, зборів (обов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язкових платежів) та інших платежів до бюджетів усіх рівнів.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єктів господарювання для погашення кредитів та процентів за користування кредитом, вартості усіх супутніх послуг, а також інших фінансових зобов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rsidR="001C7387" w:rsidRPr="00E910D8"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(ескроу), використання яких передбачено законодавством України [балансові рахунки 2620 </w:t>
      </w:r>
      <w:r w:rsidR="00AB6179" w:rsidRPr="00E910D8">
        <w:rPr>
          <w:rFonts w:ascii="Times New Roman" w:eastAsia="Times New Roman" w:hAnsi="Times New Roman" w:cs="Times New Roman"/>
          <w:sz w:val="28"/>
          <w:szCs w:val="28"/>
          <w:lang w:val="ru-RU" w:eastAsia="uk-UA"/>
        </w:rPr>
        <w:t>[</w:t>
      </w:r>
      <w:r w:rsidRPr="00E910D8">
        <w:rPr>
          <w:rFonts w:ascii="Times New Roman" w:eastAsia="Times New Roman" w:hAnsi="Times New Roman" w:cs="Times New Roman"/>
          <w:sz w:val="28"/>
          <w:szCs w:val="28"/>
          <w:lang w:eastAsia="uk-UA"/>
        </w:rPr>
        <w:t>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r w:rsidR="00AB6179" w:rsidRPr="00E910D8">
        <w:rPr>
          <w:rFonts w:ascii="Times New Roman" w:eastAsia="Times New Roman" w:hAnsi="Times New Roman" w:cs="Times New Roman"/>
          <w:sz w:val="28"/>
          <w:szCs w:val="28"/>
          <w:lang w:val="ru-RU" w:eastAsia="uk-UA"/>
        </w:rPr>
        <w:t>]</w:t>
      </w:r>
      <w:r w:rsidRPr="00E910D8">
        <w:rPr>
          <w:rFonts w:ascii="Times New Roman" w:eastAsia="Times New Roman" w:hAnsi="Times New Roman" w:cs="Times New Roman"/>
          <w:sz w:val="28"/>
          <w:szCs w:val="28"/>
          <w:lang w:eastAsia="uk-UA"/>
        </w:rPr>
        <w:t>,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язку незалежно від того, з яких джерел надійшли готівкові кошти до кас підприємств.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7. </w:t>
      </w:r>
      <w:r w:rsidR="00A95AFE" w:rsidRPr="00E910D8">
        <w:rPr>
          <w:rFonts w:ascii="Times New Roman" w:eastAsia="Times New Roman" w:hAnsi="Times New Roman" w:cs="Times New Roman"/>
          <w:sz w:val="28"/>
          <w:szCs w:val="28"/>
          <w:lang w:eastAsia="uk-UA"/>
        </w:rPr>
        <w:t>За параметром D010 (=29) (символ) зазначаються - надходження готівки з 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 операції за якими можуть здійснюватися з використанням електронних платіжних засобів (платіжних карток), які відкриті у власній або іншій банківській установі.</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rsidR="001C7387" w:rsidRPr="00E910D8"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10. </w:t>
      </w:r>
      <w:r w:rsidR="001C7387" w:rsidRPr="00E910D8">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rsidR="001C7387" w:rsidRPr="00E910D8"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11. </w:t>
      </w:r>
      <w:r w:rsidR="001C7387" w:rsidRPr="00E910D8">
        <w:rPr>
          <w:rFonts w:ascii="Times New Roman" w:eastAsia="Times New Roman" w:hAnsi="Times New Roman" w:cs="Times New Roman"/>
          <w:sz w:val="28"/>
          <w:szCs w:val="28"/>
          <w:lang w:eastAsia="uk-UA"/>
        </w:rPr>
        <w:t xml:space="preserve">За параметром D010 (=33) (символ) зазначаються - надходження готівки до операційної каси уповноваженого банку із сховищ уповноваженого </w:t>
      </w:r>
      <w:r w:rsidR="001C7387" w:rsidRPr="00E910D8">
        <w:rPr>
          <w:rFonts w:ascii="Times New Roman" w:eastAsia="Times New Roman" w:hAnsi="Times New Roman" w:cs="Times New Roman"/>
          <w:sz w:val="28"/>
          <w:szCs w:val="28"/>
          <w:lang w:eastAsia="uk-UA"/>
        </w:rPr>
        <w:lastRenderedPageBreak/>
        <w:t>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rsidR="001C7387" w:rsidRPr="00E910D8"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12. </w:t>
      </w:r>
      <w:r w:rsidR="001C7387" w:rsidRPr="00E910D8">
        <w:rPr>
          <w:rFonts w:ascii="Times New Roman" w:eastAsia="Times New Roman" w:hAnsi="Times New Roman" w:cs="Times New Roman"/>
          <w:sz w:val="28"/>
          <w:szCs w:val="28"/>
          <w:lang w:eastAsia="uk-UA"/>
        </w:rPr>
        <w:t>За параметром D010 (=37) (символ) зазначаються - надходження готівки (у тому числі пам</w:t>
      </w:r>
      <w:r w:rsidR="00C25666" w:rsidRPr="00E910D8">
        <w:rPr>
          <w:rFonts w:ascii="Times New Roman" w:eastAsia="Times New Roman" w:hAnsi="Times New Roman" w:cs="Times New Roman"/>
          <w:sz w:val="28"/>
          <w:szCs w:val="28"/>
          <w:lang w:eastAsia="uk-UA"/>
        </w:rPr>
        <w:t>’</w:t>
      </w:r>
      <w:r w:rsidR="001C7387" w:rsidRPr="00E910D8">
        <w:rPr>
          <w:rFonts w:ascii="Times New Roman" w:eastAsia="Times New Roman" w:hAnsi="Times New Roman" w:cs="Times New Roman"/>
          <w:sz w:val="28"/>
          <w:szCs w:val="28"/>
          <w:lang w:eastAsia="uk-UA"/>
        </w:rPr>
        <w:t>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w:t>
      </w:r>
      <w:r w:rsidR="009E7330" w:rsidRPr="00E910D8">
        <w:rPr>
          <w:rFonts w:ascii="Times New Roman" w:eastAsia="Times New Roman" w:hAnsi="Times New Roman" w:cs="Times New Roman"/>
          <w:sz w:val="28"/>
          <w:szCs w:val="28"/>
          <w:lang w:eastAsia="uk-UA"/>
        </w:rPr>
        <w:t>, юридичних осіб, що здійснюють операції з оброблення та зберігання готівки (інкасаторські компанії)</w:t>
      </w:r>
      <w:r w:rsidR="001C7387" w:rsidRPr="00E910D8">
        <w:rPr>
          <w:rFonts w:ascii="Times New Roman" w:eastAsia="Times New Roman" w:hAnsi="Times New Roman" w:cs="Times New Roman"/>
          <w:sz w:val="28"/>
          <w:szCs w:val="28"/>
          <w:lang w:eastAsia="uk-UA"/>
        </w:rPr>
        <w:t xml:space="preserve"> (купівля готівки).</w:t>
      </w:r>
    </w:p>
    <w:p w:rsidR="001C7387" w:rsidRPr="00E910D8" w:rsidRDefault="006A03A3"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13. </w:t>
      </w:r>
      <w:r w:rsidR="00C25666" w:rsidRPr="00E910D8">
        <w:rPr>
          <w:rFonts w:ascii="Times New Roman" w:eastAsia="Times New Roman" w:hAnsi="Times New Roman" w:cs="Times New Roman"/>
          <w:sz w:val="28"/>
          <w:szCs w:val="28"/>
          <w:lang w:eastAsia="uk-UA"/>
        </w:rPr>
        <w:t>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 надходження  готівки в операційну касу банку (відділення), що була передана банком на зберігання до інкасаторської компанії.</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2F011F" w:rsidP="001C7387">
      <w:pPr>
        <w:spacing w:after="0" w:line="240" w:lineRule="auto"/>
        <w:ind w:firstLine="709"/>
        <w:jc w:val="both"/>
        <w:rPr>
          <w:rFonts w:ascii="Times New Roman" w:eastAsia="Times New Roman" w:hAnsi="Times New Roman" w:cs="Times New Roman"/>
          <w:sz w:val="28"/>
          <w:szCs w:val="28"/>
          <w:u w:val="single"/>
          <w:lang w:eastAsia="uk-UA"/>
        </w:rPr>
      </w:pPr>
      <w:r w:rsidRPr="00E910D8">
        <w:rPr>
          <w:rFonts w:ascii="Times New Roman" w:eastAsia="Times New Roman" w:hAnsi="Times New Roman" w:cs="Times New Roman"/>
          <w:b/>
          <w:sz w:val="28"/>
          <w:szCs w:val="28"/>
          <w:u w:val="single"/>
          <w:lang w:eastAsia="uk-UA"/>
        </w:rPr>
        <w:t xml:space="preserve">ІІ.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13002 “Видача (переміщення) готівки з операційної каси банку/каси інкасаторської компанії”</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w:t>
      </w:r>
      <w:r w:rsidR="00C25666" w:rsidRPr="00E910D8">
        <w:rPr>
          <w:rFonts w:ascii="Times New Roman" w:eastAsia="Times New Roman" w:hAnsi="Times New Roman" w:cs="Times New Roman"/>
          <w:sz w:val="28"/>
          <w:szCs w:val="28"/>
          <w:lang w:val="en-US" w:eastAsia="uk-UA"/>
        </w:rPr>
        <w:t> </w:t>
      </w:r>
      <w:r w:rsidRPr="00E910D8">
        <w:rPr>
          <w:rFonts w:ascii="Times New Roman" w:eastAsia="Times New Roman" w:hAnsi="Times New Roman" w:cs="Times New Roman"/>
          <w:sz w:val="28"/>
          <w:szCs w:val="28"/>
          <w:lang w:eastAsia="uk-UA"/>
        </w:rPr>
        <w:t>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3 Інструкції №</w:t>
      </w:r>
      <w:r w:rsidR="00C25666" w:rsidRPr="00E910D8">
        <w:rPr>
          <w:rFonts w:ascii="Times New Roman" w:eastAsia="Times New Roman" w:hAnsi="Times New Roman" w:cs="Times New Roman"/>
          <w:sz w:val="28"/>
          <w:szCs w:val="28"/>
          <w:lang w:val="en-US" w:eastAsia="uk-UA"/>
        </w:rPr>
        <w:t> </w:t>
      </w:r>
      <w:r w:rsidRPr="00E910D8">
        <w:rPr>
          <w:rFonts w:ascii="Times New Roman" w:eastAsia="Times New Roman" w:hAnsi="Times New Roman" w:cs="Times New Roman"/>
          <w:sz w:val="28"/>
          <w:szCs w:val="28"/>
          <w:lang w:eastAsia="uk-UA"/>
        </w:rPr>
        <w:t>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відряджень,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lastRenderedPageBreak/>
        <w:t>2. За параметром D010 (=45) (символ) зазначається - видача банками та небанківськими фінансовими установами кредитів у готівковій формі фізичним особам та суб</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єктам господарювання (у тому числі з використанням платіжних карток за кредитною схемою, без зарахування коштів на поточній рахунок).</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Про Митний тариф України</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відшкодувань за всіма видами страхування.</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rsidR="001C7387" w:rsidRPr="00E910D8"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(ескроу), у разі повернення коштів власнику рахунку відповідно до умов договору рахунків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8. </w:t>
      </w:r>
      <w:r w:rsidR="00E849B2" w:rsidRPr="00E910D8">
        <w:rPr>
          <w:rFonts w:ascii="Times New Roman" w:eastAsia="Times New Roman" w:hAnsi="Times New Roman" w:cs="Times New Roman"/>
          <w:sz w:val="28"/>
          <w:szCs w:val="28"/>
          <w:lang w:eastAsia="uk-UA"/>
        </w:rPr>
        <w:t>За параметром D010 (=58) (символ) зазначається - видача готівки за допомогою електронних платіжних засобів (платіжних карток – особистими та корпоративними), які емітовані банком в установленому законодавством порядку, через платіжні пристрої та каси банку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язку готівкового підкріплення. Не враховується видача готівки підприємствам поштового зв</w:t>
      </w:r>
      <w:r w:rsidR="00C25666"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язку на заробітну плату та інші витрати, що обліковуються за відповідними символами.</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10. За параметром D010 (=60) (символ) зазначається - видача готівки на придбання та погашення акцій, ощадних (депозитних) сертифікатів, облігацій та </w:t>
      </w:r>
      <w:r w:rsidRPr="00E910D8">
        <w:rPr>
          <w:rFonts w:ascii="Times New Roman" w:eastAsia="Times New Roman" w:hAnsi="Times New Roman" w:cs="Times New Roman"/>
          <w:sz w:val="28"/>
          <w:szCs w:val="28"/>
          <w:lang w:eastAsia="uk-UA"/>
        </w:rPr>
        <w:lastRenderedPageBreak/>
        <w:t>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rsidR="001C7387" w:rsidRPr="00E910D8" w:rsidRDefault="006A03A3"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11. </w:t>
      </w:r>
      <w:r w:rsidR="001C7387" w:rsidRPr="00E910D8">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rsidR="00AB66BC" w:rsidRPr="00E910D8"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12. </w:t>
      </w:r>
      <w:r w:rsidR="00AB66BC" w:rsidRPr="00E910D8">
        <w:rPr>
          <w:rFonts w:ascii="Times New Roman" w:eastAsia="Times New Roman" w:hAnsi="Times New Roman" w:cs="Times New Roman"/>
          <w:sz w:val="28"/>
          <w:szCs w:val="28"/>
          <w:lang w:eastAsia="uk-UA"/>
        </w:rPr>
        <w:t>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w:t>
      </w:r>
      <w:r w:rsidR="00D7143A" w:rsidRPr="00E910D8">
        <w:rPr>
          <w:rFonts w:ascii="Times New Roman" w:eastAsia="Times New Roman" w:hAnsi="Times New Roman" w:cs="Times New Roman"/>
          <w:sz w:val="28"/>
          <w:szCs w:val="28"/>
          <w:lang w:eastAsia="uk-UA"/>
        </w:rPr>
        <w:t>ід 6 жовтня 1998 року № 161-XIV</w:t>
      </w:r>
      <w:r w:rsidR="00AB66BC" w:rsidRPr="00E910D8">
        <w:rPr>
          <w:rFonts w:ascii="Times New Roman" w:eastAsia="Times New Roman" w:hAnsi="Times New Roman" w:cs="Times New Roman"/>
          <w:sz w:val="28"/>
          <w:szCs w:val="28"/>
          <w:lang w:eastAsia="uk-UA"/>
        </w:rPr>
        <w:t>.</w:t>
      </w:r>
    </w:p>
    <w:p w:rsidR="00AB66BC" w:rsidRPr="00E910D8"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13. </w:t>
      </w:r>
      <w:r w:rsidR="00AB66BC" w:rsidRPr="00E910D8">
        <w:rPr>
          <w:rFonts w:ascii="Times New Roman" w:eastAsia="Times New Roman" w:hAnsi="Times New Roman" w:cs="Times New Roman"/>
          <w:sz w:val="28"/>
          <w:szCs w:val="28"/>
          <w:lang w:eastAsia="uk-UA"/>
        </w:rPr>
        <w:t>За параметром D010 (=63) (символ) зазначається - видача готівки підприємствам (підприємцям) на закупівлю металобрухту та вторсировини, що здійснюється відповідно до вимог Закону України “Про металобрухт” від 05.05.1999р. №</w:t>
      </w:r>
      <w:r w:rsidR="00AB66BC" w:rsidRPr="00E910D8">
        <w:rPr>
          <w:rFonts w:ascii="Times New Roman" w:eastAsia="Times New Roman" w:hAnsi="Times New Roman" w:cs="Times New Roman"/>
          <w:sz w:val="28"/>
          <w:szCs w:val="28"/>
          <w:lang w:val="en-US" w:eastAsia="uk-UA"/>
        </w:rPr>
        <w:t> </w:t>
      </w:r>
      <w:r w:rsidR="00AB66BC" w:rsidRPr="00E910D8">
        <w:rPr>
          <w:rFonts w:ascii="Times New Roman" w:eastAsia="Times New Roman" w:hAnsi="Times New Roman" w:cs="Times New Roman"/>
          <w:sz w:val="28"/>
          <w:szCs w:val="28"/>
          <w:lang w:eastAsia="uk-UA"/>
        </w:rPr>
        <w:t>619-XIV та Закону України “Про відходи” від 05.03.1998 №</w:t>
      </w:r>
      <w:r w:rsidR="00AB66BC" w:rsidRPr="00E910D8">
        <w:rPr>
          <w:rFonts w:ascii="Times New Roman" w:eastAsia="Times New Roman" w:hAnsi="Times New Roman" w:cs="Times New Roman"/>
          <w:sz w:val="28"/>
          <w:szCs w:val="28"/>
          <w:lang w:val="en-US" w:eastAsia="uk-UA"/>
        </w:rPr>
        <w:t> </w:t>
      </w:r>
      <w:r w:rsidR="00AB66BC" w:rsidRPr="00E910D8">
        <w:rPr>
          <w:rFonts w:ascii="Times New Roman" w:eastAsia="Times New Roman" w:hAnsi="Times New Roman" w:cs="Times New Roman"/>
          <w:sz w:val="28"/>
          <w:szCs w:val="28"/>
          <w:lang w:eastAsia="uk-UA"/>
        </w:rPr>
        <w:t>187/98-ВР.</w:t>
      </w:r>
    </w:p>
    <w:p w:rsidR="00AB66BC" w:rsidRPr="00E910D8"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14. </w:t>
      </w:r>
      <w:r w:rsidR="002D60E7" w:rsidRPr="00E910D8">
        <w:rPr>
          <w:rFonts w:ascii="Times New Roman" w:eastAsia="Times New Roman" w:hAnsi="Times New Roman" w:cs="Times New Roman"/>
          <w:sz w:val="28"/>
          <w:szCs w:val="28"/>
          <w:lang w:eastAsia="uk-UA"/>
        </w:rPr>
        <w:t>За параметром D010 (=64) (символ) зазначається - видача готівки підприємствам (підприємцям) з метою надання/повернення фінансової допомоги/позик за договорами, які не передбачають нарахування процентів або надання інших видів компенсацій у вигляді плати за користування такими коштами та які за свою суттю не відносяться до фінансових послуг, і здійснюються відповідно до вимог частини 1 статті 1046 Цивільного кодексу України (у визначенні статті 14.1.257 Податкового кодексу України від 02.12.2010 №</w:t>
      </w:r>
      <w:r w:rsidR="002D60E7" w:rsidRPr="00E910D8">
        <w:rPr>
          <w:rFonts w:ascii="Times New Roman" w:eastAsia="Times New Roman" w:hAnsi="Times New Roman" w:cs="Times New Roman"/>
          <w:sz w:val="28"/>
          <w:szCs w:val="28"/>
          <w:lang w:val="en-US" w:eastAsia="uk-UA"/>
        </w:rPr>
        <w:t> </w:t>
      </w:r>
      <w:r w:rsidR="002D60E7" w:rsidRPr="00E910D8">
        <w:rPr>
          <w:rFonts w:ascii="Times New Roman" w:eastAsia="Times New Roman" w:hAnsi="Times New Roman" w:cs="Times New Roman"/>
          <w:sz w:val="28"/>
          <w:szCs w:val="28"/>
          <w:lang w:eastAsia="uk-UA"/>
        </w:rPr>
        <w:t>2755-VI).</w:t>
      </w:r>
    </w:p>
    <w:p w:rsidR="001C7387" w:rsidRPr="00E910D8"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15</w:t>
      </w:r>
      <w:r w:rsidR="00C25666" w:rsidRPr="00E910D8">
        <w:rPr>
          <w:rFonts w:ascii="Times New Roman" w:eastAsia="Times New Roman" w:hAnsi="Times New Roman" w:cs="Times New Roman"/>
          <w:sz w:val="28"/>
          <w:szCs w:val="28"/>
          <w:lang w:eastAsia="uk-UA"/>
        </w:rPr>
        <w:t>.</w:t>
      </w:r>
      <w:r w:rsidR="006A03A3" w:rsidRPr="00E910D8">
        <w:rPr>
          <w:rFonts w:ascii="Times New Roman" w:eastAsia="Times New Roman" w:hAnsi="Times New Roman" w:cs="Times New Roman"/>
          <w:sz w:val="28"/>
          <w:szCs w:val="28"/>
          <w:lang w:eastAsia="uk-UA"/>
        </w:rPr>
        <w:t xml:space="preserve"> </w:t>
      </w:r>
      <w:r w:rsidR="00C25666" w:rsidRPr="00E910D8">
        <w:rPr>
          <w:rFonts w:ascii="Times New Roman" w:eastAsia="Times New Roman" w:hAnsi="Times New Roman" w:cs="Times New Roman"/>
          <w:sz w:val="28"/>
          <w:szCs w:val="28"/>
          <w:lang w:eastAsia="uk-UA"/>
        </w:rPr>
        <w:t>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w:t>
      </w:r>
    </w:p>
    <w:p w:rsidR="001C7387" w:rsidRPr="00E910D8"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16</w:t>
      </w:r>
      <w:r w:rsidR="001C7387" w:rsidRPr="00E910D8">
        <w:rPr>
          <w:rFonts w:ascii="Times New Roman" w:eastAsia="Times New Roman" w:hAnsi="Times New Roman" w:cs="Times New Roman"/>
          <w:sz w:val="28"/>
          <w:szCs w:val="28"/>
          <w:lang w:eastAsia="uk-UA"/>
        </w:rPr>
        <w:t>.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rsidR="001C7387" w:rsidRPr="00E910D8"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17</w:t>
      </w:r>
      <w:r w:rsidR="001C7387" w:rsidRPr="00E910D8">
        <w:rPr>
          <w:rFonts w:ascii="Times New Roman" w:eastAsia="Times New Roman" w:hAnsi="Times New Roman" w:cs="Times New Roman"/>
          <w:sz w:val="28"/>
          <w:szCs w:val="28"/>
          <w:lang w:eastAsia="uk-UA"/>
        </w:rPr>
        <w:t>. За параметром D010 (=72) (символ) зазначається - суми готівки (у тому числі пам</w:t>
      </w:r>
      <w:r w:rsidR="00C25666" w:rsidRPr="00E910D8">
        <w:rPr>
          <w:rFonts w:ascii="Times New Roman" w:eastAsia="Times New Roman" w:hAnsi="Times New Roman" w:cs="Times New Roman"/>
          <w:sz w:val="28"/>
          <w:szCs w:val="28"/>
          <w:lang w:eastAsia="uk-UA"/>
        </w:rPr>
        <w:t>’</w:t>
      </w:r>
      <w:r w:rsidR="001C7387" w:rsidRPr="00E910D8">
        <w:rPr>
          <w:rFonts w:ascii="Times New Roman" w:eastAsia="Times New Roman" w:hAnsi="Times New Roman" w:cs="Times New Roman"/>
          <w:sz w:val="28"/>
          <w:szCs w:val="28"/>
          <w:lang w:eastAsia="uk-UA"/>
        </w:rPr>
        <w:t>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w:t>
      </w:r>
      <w:r w:rsidR="009E7330" w:rsidRPr="00E910D8">
        <w:rPr>
          <w:rFonts w:ascii="Times New Roman" w:eastAsia="Times New Roman" w:hAnsi="Times New Roman" w:cs="Times New Roman"/>
          <w:sz w:val="28"/>
          <w:szCs w:val="28"/>
          <w:lang w:eastAsia="uk-UA"/>
        </w:rPr>
        <w:t>, юридичним особам, що здійснюють операції з оброблення та зберігання готівки (інкасаторські компанії)</w:t>
      </w:r>
      <w:r w:rsidR="001C7387" w:rsidRPr="00E910D8">
        <w:rPr>
          <w:rFonts w:ascii="Times New Roman" w:eastAsia="Times New Roman" w:hAnsi="Times New Roman" w:cs="Times New Roman"/>
          <w:sz w:val="28"/>
          <w:szCs w:val="28"/>
          <w:lang w:eastAsia="uk-UA"/>
        </w:rPr>
        <w:t xml:space="preserve"> (продаж готівки).</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2F011F"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eastAsia="uk-UA"/>
        </w:rPr>
        <w:lastRenderedPageBreak/>
        <w:t xml:space="preserve">ІІІ.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13003 “Залишок операційної каси банку/каси інкасаторської компанії на початок звітного періоду”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 на початок звітного періоду.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2F011F"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eastAsia="uk-UA"/>
        </w:rPr>
        <w:t>І</w:t>
      </w:r>
      <w:r w:rsidRPr="00E910D8">
        <w:rPr>
          <w:rFonts w:ascii="Times New Roman" w:eastAsia="Times New Roman" w:hAnsi="Times New Roman" w:cs="Times New Roman"/>
          <w:b/>
          <w:sz w:val="28"/>
          <w:szCs w:val="28"/>
          <w:u w:val="single"/>
          <w:lang w:val="en-US" w:eastAsia="uk-UA"/>
        </w:rPr>
        <w:t>V</w:t>
      </w:r>
      <w:r w:rsidRPr="00E910D8">
        <w:rPr>
          <w:rFonts w:ascii="Times New Roman" w:eastAsia="Times New Roman" w:hAnsi="Times New Roman" w:cs="Times New Roman"/>
          <w:b/>
          <w:sz w:val="28"/>
          <w:szCs w:val="28"/>
          <w:u w:val="single"/>
          <w:lang w:eastAsia="uk-UA"/>
        </w:rPr>
        <w:t xml:space="preserve">.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13004 “Залишок операційної каси банку/каси інкасаторської компанії на кінець звітного періоду”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 на кінець звітного періоду.</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val="en-US" w:eastAsia="uk-UA"/>
        </w:rPr>
        <w:t>V</w:t>
      </w:r>
      <w:r w:rsidRPr="00E910D8">
        <w:rPr>
          <w:rFonts w:ascii="Times New Roman" w:eastAsia="Times New Roman" w:hAnsi="Times New Roman" w:cs="Times New Roman"/>
          <w:b/>
          <w:sz w:val="28"/>
          <w:szCs w:val="28"/>
          <w:u w:val="single"/>
          <w:lang w:eastAsia="uk-UA"/>
        </w:rPr>
        <w:t xml:space="preserve">.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w:t>
      </w:r>
      <w:r w:rsidRPr="00E910D8">
        <w:rPr>
          <w:rFonts w:ascii="Times New Roman" w:eastAsia="Times New Roman" w:hAnsi="Times New Roman" w:cs="Times New Roman"/>
          <w:b/>
          <w:sz w:val="28"/>
          <w:szCs w:val="28"/>
          <w:u w:val="single"/>
          <w:lang w:val="ru-RU" w:eastAsia="uk-UA"/>
        </w:rPr>
        <w:t>3</w:t>
      </w:r>
      <w:r w:rsidRPr="00E910D8">
        <w:rPr>
          <w:rFonts w:ascii="Times New Roman" w:eastAsia="Times New Roman" w:hAnsi="Times New Roman" w:cs="Times New Roman"/>
          <w:b/>
          <w:sz w:val="28"/>
          <w:szCs w:val="28"/>
          <w:u w:val="single"/>
          <w:lang w:eastAsia="uk-UA"/>
        </w:rPr>
        <w:t>00</w:t>
      </w:r>
      <w:r w:rsidRPr="00E910D8">
        <w:rPr>
          <w:rFonts w:ascii="Times New Roman" w:eastAsia="Times New Roman" w:hAnsi="Times New Roman" w:cs="Times New Roman"/>
          <w:b/>
          <w:sz w:val="28"/>
          <w:szCs w:val="28"/>
          <w:u w:val="single"/>
          <w:lang w:val="ru-RU" w:eastAsia="uk-UA"/>
        </w:rPr>
        <w:t>5</w:t>
      </w:r>
      <w:r w:rsidRPr="00E910D8">
        <w:rPr>
          <w:rFonts w:ascii="Times New Roman" w:eastAsia="Times New Roman" w:hAnsi="Times New Roman" w:cs="Times New Roman"/>
          <w:b/>
          <w:sz w:val="28"/>
          <w:szCs w:val="28"/>
          <w:u w:val="single"/>
          <w:lang w:eastAsia="uk-UA"/>
        </w:rPr>
        <w:t xml:space="preserve"> “Безготівкові зарахування на рахунки за вкладами фізичних осіб”</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За параметром D010 (=84) (символ) зазначаються - заробітна плата та інші види оплати праці робітників і службовців, чистий дохід підприємців, доходи приватних нотаріусів та адвокатів від їх незалежної професійної діяльності, стипендії;</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За параметром D010 (=86) (символ) зазначаються - доходи від зданої сільськогосподарської продукції і продуктів її переробки;</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3. За параметром D010 (=87) (символ) зазначаються - пенсії, допомога та страхові відшкодування за всіма видами страхування;</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 xml:space="preserve">4. За параметром D010 (=88) (символ) зазначаються - інші суми, у тому числі суми, нараховані витрати за відрядженням, а також суми відсотків, що нараховані за вкладами </w:t>
      </w:r>
      <w:r w:rsidR="006A03A3"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не відображаються операції з переказу коштів між поточними рахунками, рахунками фізичних осіб, у тому числі рахунками,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та вкладними (депозитними) рахунками груп 262, 263 балансу, які належать одній фізичній особі та здійснюються в межах банку – юридичної особи</w:t>
      </w:r>
      <w:r w:rsidR="006A03A3"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w:t>
      </w:r>
    </w:p>
    <w:p w:rsidR="001C7387"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Дані про безготівкові перерахування грошових коштів на вкладні (депозитні) та поточні рахунки фізичних осіб, у тому числі приватних нотаріусів та адвокатів, а також суми нарахованих відсотків за поточними, строковими рахунками фізичних осіб, заповнюються банками на підставі позасистемного обліку безготівкових перерахувань грошових коштів на рахунки вкладників у розрізі зазначених символів за місцем відкриття вкладних (депозитних) та поточних рахунків (балансові рахунки 2620, 2621, 2622, 2624, 2628, 2630, 2638).</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val="en-US" w:eastAsia="uk-UA"/>
        </w:rPr>
        <w:t>VI</w:t>
      </w:r>
      <w:r w:rsidRPr="00E910D8">
        <w:rPr>
          <w:rFonts w:ascii="Times New Roman" w:eastAsia="Times New Roman" w:hAnsi="Times New Roman" w:cs="Times New Roman"/>
          <w:b/>
          <w:sz w:val="28"/>
          <w:szCs w:val="28"/>
          <w:u w:val="single"/>
          <w:lang w:eastAsia="uk-UA"/>
        </w:rPr>
        <w:t xml:space="preserve">.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13006 “Безготівкові розрахунки”</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lastRenderedPageBreak/>
        <w:t>1. За параметром D010 (=93) (символ) зазначаються - безготівкові розрахунки підприємств, підприємців і фізичних осіб, що здійснено з використанням платіжних карток для сплати за товари та послуги через платіжні пристрої банку-еквайра, у тому числі платіжні термінали (імпринтери, банкомати, у мережі Інтернет). Облік цих сум здійснюється банком-еквайром. Дані про безготівкові розрахунки за товари та послуги заповнюються банком-еквайром на підставі даних, поданих банку процесинговими центрами, та власної інформації, отриманої з автоматизованих карткових систем банку. Ці розрахунки мають відображатися банками – юридичними особами в регіональному розрізі.</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За параметром D010 (=94) (символ) зазначаються - платежі фізичних осіб для сплати за цінні папери безготівковими перерахуваннями за дорученням фізичних осіб з їх вкладних (депозитних) та поточних рахунків у банках [балансові рахунки 2620 (крім платежів з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w:t>
      </w:r>
    </w:p>
    <w:p w:rsidR="00C25666"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3. За параметром D010 (=95) (символ) зазначаються - платежі фізичних осіб (у тому числі приватних нотаріусів та адвокатів) безготівковими перерахуваннями за дорученням фізичних осіб із їх вкладних (депозитних) та поточних рахунків у банках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для сплати за товари, послуги та інші перерахування.</w:t>
      </w:r>
    </w:p>
    <w:p w:rsidR="001C7387" w:rsidRPr="00E910D8"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Дані за символами 94, 95 заповнюються банками та їх підрозділами, у яких відкрито рахунки фізичних осіб, у тому числі приватних нотаріусів та адвокатів [не відображаються операції з переказу коштів між поточними рахунками, у тому числі за рахунками фізичних осіб,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та вкладними (депозитними) рахунками груп 262, 263 балансу, які належать одній фізичній особі і здійснюються в межах банку – юридичної особи], на підставі позасистемного обліку безготівкових перерахувань грошових коштів за рахунками вкладників.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val="en-US" w:eastAsia="uk-UA"/>
        </w:rPr>
        <w:t>VII</w:t>
      </w:r>
      <w:r w:rsidRPr="00E910D8">
        <w:rPr>
          <w:rFonts w:ascii="Times New Roman" w:eastAsia="Times New Roman" w:hAnsi="Times New Roman" w:cs="Times New Roman"/>
          <w:b/>
          <w:sz w:val="28"/>
          <w:szCs w:val="28"/>
          <w:u w:val="single"/>
          <w:lang w:eastAsia="uk-UA"/>
        </w:rPr>
        <w:t xml:space="preserve">.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w:t>
      </w:r>
      <w:r w:rsidRPr="00E910D8">
        <w:rPr>
          <w:rFonts w:ascii="Times New Roman" w:eastAsia="Times New Roman" w:hAnsi="Times New Roman" w:cs="Times New Roman"/>
          <w:b/>
          <w:sz w:val="28"/>
          <w:szCs w:val="28"/>
          <w:u w:val="single"/>
          <w:lang w:val="ru-RU" w:eastAsia="uk-UA"/>
        </w:rPr>
        <w:t>3</w:t>
      </w:r>
      <w:r w:rsidRPr="00E910D8">
        <w:rPr>
          <w:rFonts w:ascii="Times New Roman" w:eastAsia="Times New Roman" w:hAnsi="Times New Roman" w:cs="Times New Roman"/>
          <w:b/>
          <w:sz w:val="28"/>
          <w:szCs w:val="28"/>
          <w:u w:val="single"/>
          <w:lang w:eastAsia="uk-UA"/>
        </w:rPr>
        <w:t>00</w:t>
      </w:r>
      <w:r w:rsidRPr="00E910D8">
        <w:rPr>
          <w:rFonts w:ascii="Times New Roman" w:eastAsia="Times New Roman" w:hAnsi="Times New Roman" w:cs="Times New Roman"/>
          <w:b/>
          <w:sz w:val="28"/>
          <w:szCs w:val="28"/>
          <w:u w:val="single"/>
          <w:lang w:val="ru-RU" w:eastAsia="uk-UA"/>
        </w:rPr>
        <w:t>7</w:t>
      </w:r>
      <w:r w:rsidRPr="00E910D8">
        <w:rPr>
          <w:rFonts w:ascii="Times New Roman" w:eastAsia="Times New Roman" w:hAnsi="Times New Roman" w:cs="Times New Roman"/>
          <w:b/>
          <w:sz w:val="28"/>
          <w:szCs w:val="28"/>
          <w:u w:val="single"/>
          <w:lang w:eastAsia="uk-UA"/>
        </w:rPr>
        <w:t xml:space="preserve"> “Загальна сума надходжень готівки від небанківських фінансових установ та комерційних агентів банків”</w:t>
      </w:r>
    </w:p>
    <w:p w:rsidR="001C7387" w:rsidRPr="00E910D8"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487BB7" w:rsidRPr="00E910D8" w:rsidRDefault="004F5BF2" w:rsidP="004F5BF2">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За параметром D010 (=97) (символ) зазначаються - усі надходження готівки від небанківських фінансових установ та комерційних агентів банків, що прийнята ними для подальшого переказу та врахована за іншими символами відповідно до їх змісту. Облік ведеться банками та їх підрозділами, які здійснюють приймання готівки від небанківських фінансових установ та комерційних агентів банків, що функціонують відповідно до постанови Правління Національного банку України від 12 лютого 2013 року №</w:t>
      </w:r>
      <w:r w:rsidR="00C25666" w:rsidRPr="00E910D8">
        <w:rPr>
          <w:rFonts w:ascii="Times New Roman" w:eastAsia="Times New Roman" w:hAnsi="Times New Roman" w:cs="Times New Roman"/>
          <w:sz w:val="28"/>
          <w:szCs w:val="28"/>
          <w:lang w:val="en-US" w:eastAsia="uk-UA"/>
        </w:rPr>
        <w:t> </w:t>
      </w:r>
      <w:r w:rsidRPr="00E910D8">
        <w:rPr>
          <w:rFonts w:ascii="Times New Roman" w:eastAsia="Times New Roman" w:hAnsi="Times New Roman" w:cs="Times New Roman"/>
          <w:sz w:val="28"/>
          <w:szCs w:val="28"/>
          <w:lang w:eastAsia="uk-UA"/>
        </w:rPr>
        <w:t xml:space="preserve">42 </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Про врегулювання питань щодо приймання готівки для подальшого її переказу</w:t>
      </w:r>
      <w:r w:rsidR="0083618D" w:rsidRPr="00E910D8">
        <w:rPr>
          <w:rFonts w:ascii="Times New Roman" w:eastAsia="Times New Roman" w:hAnsi="Times New Roman" w:cs="Times New Roman"/>
          <w:sz w:val="28"/>
          <w:szCs w:val="28"/>
          <w:lang w:eastAsia="uk-UA"/>
        </w:rPr>
        <w:t>”</w:t>
      </w:r>
      <w:r w:rsidRPr="00E910D8">
        <w:rPr>
          <w:rFonts w:ascii="Times New Roman" w:eastAsia="Times New Roman" w:hAnsi="Times New Roman" w:cs="Times New Roman"/>
          <w:sz w:val="28"/>
          <w:szCs w:val="28"/>
          <w:lang w:eastAsia="uk-UA"/>
        </w:rPr>
        <w:t xml:space="preserve">, </w:t>
      </w:r>
      <w:r w:rsidRPr="00E910D8">
        <w:rPr>
          <w:rFonts w:ascii="Times New Roman" w:eastAsia="Times New Roman" w:hAnsi="Times New Roman" w:cs="Times New Roman"/>
          <w:sz w:val="28"/>
          <w:szCs w:val="28"/>
          <w:lang w:eastAsia="uk-UA"/>
        </w:rPr>
        <w:lastRenderedPageBreak/>
        <w:t>зареєстрованої в Міністерстві юстиції України 06 березня 2013 року за №</w:t>
      </w:r>
      <w:r w:rsidR="00C25666" w:rsidRPr="00E910D8">
        <w:rPr>
          <w:rFonts w:ascii="Times New Roman" w:eastAsia="Times New Roman" w:hAnsi="Times New Roman" w:cs="Times New Roman"/>
          <w:sz w:val="28"/>
          <w:szCs w:val="28"/>
          <w:lang w:val="en-US" w:eastAsia="uk-UA"/>
        </w:rPr>
        <w:t> </w:t>
      </w:r>
      <w:r w:rsidRPr="00E910D8">
        <w:rPr>
          <w:rFonts w:ascii="Times New Roman" w:eastAsia="Times New Roman" w:hAnsi="Times New Roman" w:cs="Times New Roman"/>
          <w:sz w:val="28"/>
          <w:szCs w:val="28"/>
          <w:lang w:eastAsia="uk-UA"/>
        </w:rPr>
        <w:t>372/22904.</w:t>
      </w:r>
    </w:p>
    <w:p w:rsidR="007F12D5" w:rsidRPr="00E910D8" w:rsidRDefault="007F12D5" w:rsidP="004F5BF2">
      <w:pPr>
        <w:spacing w:after="0" w:line="240" w:lineRule="auto"/>
        <w:ind w:firstLine="709"/>
        <w:jc w:val="both"/>
        <w:rPr>
          <w:rFonts w:ascii="Times New Roman" w:eastAsia="Times New Roman" w:hAnsi="Times New Roman" w:cs="Times New Roman"/>
          <w:sz w:val="28"/>
          <w:szCs w:val="28"/>
          <w:lang w:eastAsia="uk-UA"/>
        </w:rPr>
      </w:pPr>
    </w:p>
    <w:p w:rsidR="007F12D5" w:rsidRPr="00E910D8" w:rsidRDefault="007F12D5" w:rsidP="007F12D5">
      <w:pPr>
        <w:spacing w:after="0"/>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val="en-US" w:eastAsia="uk-UA"/>
        </w:rPr>
        <w:t>VIII</w:t>
      </w:r>
      <w:r w:rsidRPr="00E910D8">
        <w:rPr>
          <w:rFonts w:ascii="Times New Roman" w:eastAsia="Times New Roman" w:hAnsi="Times New Roman" w:cs="Times New Roman"/>
          <w:b/>
          <w:sz w:val="28"/>
          <w:szCs w:val="28"/>
          <w:u w:val="single"/>
          <w:lang w:eastAsia="uk-UA"/>
        </w:rPr>
        <w:t xml:space="preserve">.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w:t>
      </w:r>
      <w:r w:rsidRPr="00E910D8">
        <w:rPr>
          <w:rFonts w:ascii="Times New Roman" w:eastAsia="Times New Roman" w:hAnsi="Times New Roman" w:cs="Times New Roman"/>
          <w:b/>
          <w:sz w:val="28"/>
          <w:szCs w:val="28"/>
          <w:u w:val="single"/>
          <w:lang w:val="ru-RU" w:eastAsia="uk-UA"/>
        </w:rPr>
        <w:t>3</w:t>
      </w:r>
      <w:r w:rsidRPr="00E910D8">
        <w:rPr>
          <w:rFonts w:ascii="Times New Roman" w:eastAsia="Times New Roman" w:hAnsi="Times New Roman" w:cs="Times New Roman"/>
          <w:b/>
          <w:sz w:val="28"/>
          <w:szCs w:val="28"/>
          <w:u w:val="single"/>
          <w:lang w:eastAsia="uk-UA"/>
        </w:rPr>
        <w:t>00</w:t>
      </w:r>
      <w:r w:rsidRPr="00E910D8">
        <w:rPr>
          <w:rFonts w:ascii="Times New Roman" w:eastAsia="Times New Roman" w:hAnsi="Times New Roman" w:cs="Times New Roman"/>
          <w:b/>
          <w:sz w:val="28"/>
          <w:szCs w:val="28"/>
          <w:u w:val="single"/>
          <w:lang w:val="ru-RU" w:eastAsia="uk-UA"/>
        </w:rPr>
        <w:t>8</w:t>
      </w:r>
      <w:r w:rsidRPr="00E910D8">
        <w:rPr>
          <w:rFonts w:ascii="Times New Roman" w:eastAsia="Times New Roman" w:hAnsi="Times New Roman" w:cs="Times New Roman"/>
          <w:b/>
          <w:sz w:val="28"/>
          <w:szCs w:val="28"/>
          <w:u w:val="single"/>
          <w:lang w:eastAsia="uk-UA"/>
        </w:rPr>
        <w:t xml:space="preserve"> “Загальна сума готівки, оброблена банком/інкасаторською компанією на автоматизованих системах”</w:t>
      </w:r>
    </w:p>
    <w:p w:rsidR="007F12D5" w:rsidRPr="00E910D8" w:rsidRDefault="007F12D5" w:rsidP="007F12D5">
      <w:pPr>
        <w:spacing w:after="0"/>
        <w:ind w:firstLine="709"/>
        <w:jc w:val="both"/>
        <w:rPr>
          <w:rFonts w:ascii="Times New Roman" w:eastAsia="Times New Roman" w:hAnsi="Times New Roman" w:cs="Times New Roman"/>
          <w:sz w:val="28"/>
          <w:szCs w:val="28"/>
          <w:lang w:eastAsia="uk-UA"/>
        </w:rPr>
      </w:pPr>
    </w:p>
    <w:p w:rsidR="007F12D5" w:rsidRPr="00E910D8" w:rsidRDefault="007F12D5" w:rsidP="007F12D5">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За параметром D010 (=9</w:t>
      </w:r>
      <w:r w:rsidR="009451D1" w:rsidRPr="00E910D8">
        <w:rPr>
          <w:rFonts w:ascii="Times New Roman" w:eastAsia="Times New Roman" w:hAnsi="Times New Roman" w:cs="Times New Roman"/>
          <w:sz w:val="28"/>
          <w:szCs w:val="28"/>
          <w:lang w:eastAsia="uk-UA"/>
        </w:rPr>
        <w:t>0</w:t>
      </w:r>
      <w:r w:rsidRPr="00E910D8">
        <w:rPr>
          <w:rFonts w:ascii="Times New Roman" w:eastAsia="Times New Roman" w:hAnsi="Times New Roman" w:cs="Times New Roman"/>
          <w:sz w:val="28"/>
          <w:szCs w:val="28"/>
          <w:lang w:eastAsia="uk-UA"/>
        </w:rPr>
        <w:t>) (символ) зазначаються - загальна сума готівки, оброблена банком автоматизованим способом із використанням обладнання для автоматизованого оброблення банкнот. Облік ведеться банками та їх підрозділами, які здійснюють оброблення готівки автоматизованим способом із використанням обладнання для автоматизованого оброблення банкнот.</w:t>
      </w:r>
    </w:p>
    <w:p w:rsidR="00B66600" w:rsidRPr="00E910D8" w:rsidRDefault="00B66600" w:rsidP="007F12D5">
      <w:pPr>
        <w:spacing w:after="0" w:line="240" w:lineRule="auto"/>
        <w:ind w:firstLine="709"/>
        <w:jc w:val="both"/>
        <w:rPr>
          <w:rFonts w:ascii="Times New Roman" w:eastAsia="Times New Roman" w:hAnsi="Times New Roman" w:cs="Times New Roman"/>
          <w:sz w:val="28"/>
          <w:szCs w:val="28"/>
          <w:lang w:eastAsia="uk-UA"/>
        </w:rPr>
      </w:pPr>
    </w:p>
    <w:p w:rsidR="002F011F" w:rsidRPr="00E910D8" w:rsidRDefault="002F011F" w:rsidP="007F12D5">
      <w:pPr>
        <w:spacing w:after="0" w:line="240" w:lineRule="auto"/>
        <w:ind w:firstLine="709"/>
        <w:jc w:val="both"/>
        <w:rPr>
          <w:rFonts w:ascii="Times New Roman" w:eastAsia="Times New Roman" w:hAnsi="Times New Roman" w:cs="Times New Roman"/>
          <w:sz w:val="28"/>
          <w:szCs w:val="28"/>
          <w:lang w:eastAsia="uk-UA"/>
        </w:rPr>
      </w:pPr>
    </w:p>
    <w:p w:rsidR="00B66600" w:rsidRPr="00E910D8" w:rsidRDefault="00B66600" w:rsidP="00B66600">
      <w:pPr>
        <w:spacing w:after="0" w:line="240" w:lineRule="auto"/>
        <w:ind w:firstLine="709"/>
        <w:rPr>
          <w:rFonts w:ascii="Times New Roman" w:eastAsia="Times New Roman" w:hAnsi="Times New Roman" w:cs="Times New Roman"/>
          <w:b/>
          <w:sz w:val="28"/>
          <w:szCs w:val="28"/>
          <w:u w:val="single"/>
          <w:lang w:eastAsia="uk-UA"/>
        </w:rPr>
      </w:pPr>
      <w:r w:rsidRPr="00E910D8">
        <w:rPr>
          <w:rFonts w:ascii="Times New Roman" w:eastAsia="Times New Roman" w:hAnsi="Times New Roman" w:cs="Times New Roman"/>
          <w:b/>
          <w:sz w:val="28"/>
          <w:szCs w:val="28"/>
          <w:u w:val="single"/>
          <w:lang w:eastAsia="uk-UA"/>
        </w:rPr>
        <w:t>Для файлів поданих інкасаторськими компаніями</w:t>
      </w:r>
    </w:p>
    <w:p w:rsidR="000456AB" w:rsidRPr="00E910D8" w:rsidRDefault="000456AB" w:rsidP="00B66600">
      <w:pPr>
        <w:spacing w:after="0" w:line="240" w:lineRule="auto"/>
        <w:ind w:firstLine="709"/>
        <w:rPr>
          <w:rFonts w:ascii="Times New Roman" w:eastAsia="Times New Roman" w:hAnsi="Times New Roman" w:cs="Times New Roman"/>
          <w:b/>
          <w:sz w:val="28"/>
          <w:szCs w:val="28"/>
          <w:u w:val="single"/>
          <w:lang w:eastAsia="uk-UA"/>
        </w:rPr>
      </w:pPr>
    </w:p>
    <w:p w:rsidR="000456AB" w:rsidRPr="00E910D8" w:rsidRDefault="002F011F" w:rsidP="000456AB">
      <w:pPr>
        <w:spacing w:after="0" w:line="240" w:lineRule="auto"/>
        <w:ind w:firstLine="709"/>
        <w:rPr>
          <w:rFonts w:ascii="Times New Roman" w:eastAsia="Times New Roman" w:hAnsi="Times New Roman" w:cs="Times New Roman"/>
          <w:b/>
          <w:sz w:val="28"/>
          <w:szCs w:val="28"/>
          <w:u w:val="single"/>
          <w:lang w:eastAsia="uk-UA"/>
        </w:rPr>
      </w:pPr>
      <w:r w:rsidRPr="00E910D8">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w:t>
      </w: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 компанії, а саме: виручка від  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2. За параметром D010 (=05) (символ) зазначаються - надходження інкасованої виручки від усіх видів послуг</w:t>
      </w:r>
      <w:r w:rsidRPr="00E910D8">
        <w:rPr>
          <w:rFonts w:ascii="Times New Roman" w:hAnsi="Times New Roman" w:cs="Times New Roman"/>
        </w:rPr>
        <w:t xml:space="preserve"> </w:t>
      </w:r>
      <w:r w:rsidRPr="00E910D8">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 а саме: виручка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3. За параметром D010 (=12) (символ) зазначаються – надходження інкасованої готівки від сплати податків та зборів  від суб’єктів господарювання, що оприбуткована до каси інкасаторської компанії, а саме, що утворилися від сплати усі</w:t>
      </w:r>
      <w:r w:rsidR="001572C2" w:rsidRPr="00E910D8">
        <w:rPr>
          <w:rFonts w:ascii="Times New Roman" w:eastAsia="Times New Roman" w:hAnsi="Times New Roman" w:cs="Times New Roman"/>
          <w:sz w:val="28"/>
          <w:szCs w:val="28"/>
          <w:lang w:eastAsia="uk-UA"/>
        </w:rPr>
        <w:t>х</w:t>
      </w:r>
      <w:r w:rsidRPr="00E910D8">
        <w:rPr>
          <w:rFonts w:ascii="Times New Roman" w:eastAsia="Times New Roman" w:hAnsi="Times New Roman" w:cs="Times New Roman"/>
          <w:sz w:val="28"/>
          <w:szCs w:val="28"/>
          <w:lang w:eastAsia="uk-UA"/>
        </w:rPr>
        <w:t xml:space="preserve"> видів податків, зборів (обов’язкових платежів) та інших бюджетних </w:t>
      </w:r>
      <w:r w:rsidRPr="00E910D8">
        <w:rPr>
          <w:rFonts w:ascii="Times New Roman" w:eastAsia="Times New Roman" w:hAnsi="Times New Roman" w:cs="Times New Roman"/>
          <w:sz w:val="28"/>
          <w:szCs w:val="28"/>
          <w:lang w:eastAsia="uk-UA"/>
        </w:rPr>
        <w:lastRenderedPageBreak/>
        <w:t>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w:t>
      </w: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4. За параметром D010 (=14) (символ) зазначаються – надходження інкасованої готівки від небанківських фінансових установ у погашення кредитів, що оприбуткована до каси інкасаторської компанії, а саме: погашення кредитів та проценти за користування кредитом, вартість усіх супутніх послуг, а також інші фінансові зобов’язання за ними.</w:t>
      </w:r>
    </w:p>
    <w:p w:rsidR="000456AB" w:rsidRPr="00E910D8" w:rsidRDefault="000456AB" w:rsidP="000456AB">
      <w:pPr>
        <w:spacing w:after="0" w:line="240" w:lineRule="auto"/>
        <w:ind w:firstLine="708"/>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5. За параметром D010 (=32) (символ) зазначаються –</w:t>
      </w:r>
      <w:r w:rsidRPr="00E910D8">
        <w:rPr>
          <w:rFonts w:ascii="Times New Roman" w:hAnsi="Times New Roman" w:cs="Times New Roman"/>
          <w:sz w:val="28"/>
          <w:szCs w:val="28"/>
          <w:lang w:eastAsia="uk-UA"/>
        </w:rPr>
        <w:t xml:space="preserve"> усі надходження інкасованої готівки від суб’єктів господарювання, які не враховані за іншими статтями надходжень,</w:t>
      </w:r>
      <w:r w:rsidRPr="00E910D8">
        <w:rPr>
          <w:rFonts w:ascii="Times New Roman" w:eastAsia="Times New Roman" w:hAnsi="Times New Roman" w:cs="Times New Roman"/>
          <w:sz w:val="28"/>
          <w:szCs w:val="28"/>
          <w:lang w:eastAsia="uk-UA"/>
        </w:rPr>
        <w:t xml:space="preserve"> що оприбуткована до каси інкасаторської компанії.</w:t>
      </w:r>
      <w:r w:rsidRPr="00E910D8">
        <w:rPr>
          <w:rFonts w:ascii="Times New Roman" w:hAnsi="Times New Roman" w:cs="Times New Roman"/>
          <w:sz w:val="28"/>
          <w:szCs w:val="28"/>
          <w:lang w:eastAsia="uk-UA"/>
        </w:rPr>
        <w:t xml:space="preserve"> </w:t>
      </w:r>
    </w:p>
    <w:p w:rsidR="000456AB" w:rsidRPr="00E910D8" w:rsidRDefault="000456AB" w:rsidP="000456AB">
      <w:pPr>
        <w:spacing w:after="0" w:line="240" w:lineRule="auto"/>
        <w:ind w:firstLine="708"/>
        <w:jc w:val="both"/>
        <w:rPr>
          <w:rFonts w:ascii="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6. За параметром D010 (=37) (символ) зазначаються -</w:t>
      </w:r>
      <w:r w:rsidRPr="00E910D8">
        <w:rPr>
          <w:rFonts w:ascii="Times New Roman" w:hAnsi="Times New Roman" w:cs="Times New Roman"/>
          <w:sz w:val="28"/>
          <w:szCs w:val="28"/>
          <w:lang w:eastAsia="uk-UA"/>
        </w:rPr>
        <w:t xml:space="preserve"> </w:t>
      </w:r>
      <w:r w:rsidRPr="00E910D8">
        <w:rPr>
          <w:rFonts w:ascii="Times New Roman" w:eastAsia="Times New Roman" w:hAnsi="Times New Roman" w:cs="Times New Roman"/>
          <w:sz w:val="28"/>
          <w:szCs w:val="28"/>
          <w:lang w:eastAsia="uk-UA"/>
        </w:rPr>
        <w:t>надходження готівки, що оприбуткована до каси інкасаторської компанії,</w:t>
      </w:r>
      <w:r w:rsidRPr="00E910D8">
        <w:rPr>
          <w:rFonts w:ascii="Times New Roman" w:hAnsi="Times New Roman" w:cs="Times New Roman"/>
          <w:sz w:val="28"/>
          <w:szCs w:val="28"/>
          <w:lang w:eastAsia="uk-UA"/>
        </w:rPr>
        <w:t xml:space="preserve"> з оборотної каси установ Національного Банку України, з операційних кас банків </w:t>
      </w:r>
      <w:r w:rsidRPr="00E910D8">
        <w:rPr>
          <w:rFonts w:ascii="Times New Roman" w:eastAsia="Times New Roman" w:hAnsi="Times New Roman" w:cs="Times New Roman"/>
          <w:sz w:val="28"/>
          <w:szCs w:val="28"/>
          <w:lang w:eastAsia="uk-UA"/>
        </w:rPr>
        <w:t xml:space="preserve">(їх підрозділів) та з платіжних пристроїв </w:t>
      </w:r>
      <w:r w:rsidRPr="00E910D8">
        <w:rPr>
          <w:rFonts w:ascii="Times New Roman" w:hAnsi="Times New Roman" w:cs="Times New Roman"/>
          <w:sz w:val="28"/>
          <w:szCs w:val="28"/>
          <w:lang w:eastAsia="uk-UA"/>
        </w:rPr>
        <w:t>(купівля готівки).</w:t>
      </w: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E910D8" w:rsidRDefault="002F011F" w:rsidP="000456AB">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w:t>
      </w: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За параметром D010 (=72) (символ</w:t>
      </w:r>
      <w:r w:rsidR="002F011F" w:rsidRPr="00E910D8">
        <w:rPr>
          <w:rFonts w:ascii="Times New Roman" w:eastAsia="Times New Roman" w:hAnsi="Times New Roman" w:cs="Times New Roman"/>
          <w:sz w:val="28"/>
          <w:szCs w:val="28"/>
          <w:lang w:eastAsia="uk-UA"/>
        </w:rPr>
        <w:t>) зазнача</w:t>
      </w:r>
      <w:r w:rsidR="001572C2" w:rsidRPr="00E910D8">
        <w:rPr>
          <w:rFonts w:ascii="Times New Roman" w:eastAsia="Times New Roman" w:hAnsi="Times New Roman" w:cs="Times New Roman"/>
          <w:sz w:val="28"/>
          <w:szCs w:val="28"/>
          <w:lang w:eastAsia="uk-UA"/>
        </w:rPr>
        <w:t>ю</w:t>
      </w:r>
      <w:r w:rsidR="002F011F" w:rsidRPr="00E910D8">
        <w:rPr>
          <w:rFonts w:ascii="Times New Roman" w:eastAsia="Times New Roman" w:hAnsi="Times New Roman" w:cs="Times New Roman"/>
          <w:sz w:val="28"/>
          <w:szCs w:val="28"/>
          <w:lang w:eastAsia="uk-UA"/>
        </w:rPr>
        <w:t xml:space="preserve">ться - суми готівки, </w:t>
      </w:r>
      <w:r w:rsidRPr="00E910D8">
        <w:rPr>
          <w:rFonts w:ascii="Times New Roman" w:eastAsia="Times New Roman" w:hAnsi="Times New Roman" w:cs="Times New Roman"/>
          <w:sz w:val="28"/>
          <w:szCs w:val="28"/>
          <w:lang w:eastAsia="uk-UA"/>
        </w:rPr>
        <w:t>уключаючи зношену, що передаються з каси інкасаторської компанії до оборотної каси установ Національного банку України, до операційних кас банків (їх підрозділів) та до платіжних пристроїв (продаж готівки).</w:t>
      </w: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E910D8" w:rsidRDefault="00001A91" w:rsidP="000456AB">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 на початок звітного періоду”</w:t>
      </w: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За параметром D010 (=35) (символ) зазначаються - залишки готівки в касі інкасаторської компанії, що утворилися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початок звітного періоду.</w:t>
      </w: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E910D8" w:rsidRDefault="00001A91" w:rsidP="000456AB">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 на кінець звітного періоду”</w:t>
      </w: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За параметром D010 (=70) (символ) зазначаються - залишки готівки в касі інкасаторської компанії, що утворилися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кінець звітного періоду.</w:t>
      </w: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E910D8" w:rsidRDefault="00001A91" w:rsidP="000456AB">
      <w:pPr>
        <w:spacing w:after="0" w:line="240" w:lineRule="auto"/>
        <w:ind w:firstLine="709"/>
        <w:jc w:val="both"/>
        <w:rPr>
          <w:rFonts w:ascii="Times New Roman" w:eastAsia="Times New Roman" w:hAnsi="Times New Roman" w:cs="Times New Roman"/>
          <w:b/>
          <w:sz w:val="28"/>
          <w:szCs w:val="28"/>
          <w:u w:val="single"/>
          <w:lang w:eastAsia="uk-UA"/>
        </w:rPr>
      </w:pPr>
      <w:r w:rsidRPr="00E910D8">
        <w:rPr>
          <w:rFonts w:ascii="Times New Roman" w:eastAsia="Times New Roman" w:hAnsi="Times New Roman" w:cs="Times New Roman"/>
          <w:b/>
          <w:sz w:val="28"/>
          <w:szCs w:val="28"/>
          <w:u w:val="single"/>
          <w:lang w:val="en-US" w:eastAsia="uk-UA"/>
        </w:rPr>
        <w:t>V</w:t>
      </w:r>
      <w:r w:rsidRPr="00E910D8">
        <w:rPr>
          <w:rFonts w:ascii="Times New Roman" w:eastAsia="Times New Roman" w:hAnsi="Times New Roman" w:cs="Times New Roman"/>
          <w:b/>
          <w:sz w:val="28"/>
          <w:szCs w:val="28"/>
          <w:u w:val="single"/>
          <w:lang w:eastAsia="uk-UA"/>
        </w:rPr>
        <w:t xml:space="preserve">. </w:t>
      </w:r>
      <w:r w:rsidRPr="00E910D8">
        <w:rPr>
          <w:rFonts w:ascii="Times New Roman" w:eastAsia="Times New Roman" w:hAnsi="Times New Roman" w:cs="Times New Roman"/>
          <w:b/>
          <w:sz w:val="28"/>
          <w:szCs w:val="28"/>
          <w:u w:val="single"/>
          <w:lang w:val="en-US" w:eastAsia="uk-UA"/>
        </w:rPr>
        <w:t>A</w:t>
      </w:r>
      <w:r w:rsidRPr="00E910D8">
        <w:rPr>
          <w:rFonts w:ascii="Times New Roman" w:eastAsia="Times New Roman" w:hAnsi="Times New Roman" w:cs="Times New Roman"/>
          <w:b/>
          <w:sz w:val="28"/>
          <w:szCs w:val="28"/>
          <w:u w:val="single"/>
          <w:lang w:eastAsia="uk-UA"/>
        </w:rPr>
        <w:t>1</w:t>
      </w:r>
      <w:r w:rsidRPr="00E910D8">
        <w:rPr>
          <w:rFonts w:ascii="Times New Roman" w:eastAsia="Times New Roman" w:hAnsi="Times New Roman" w:cs="Times New Roman"/>
          <w:b/>
          <w:sz w:val="28"/>
          <w:szCs w:val="28"/>
          <w:u w:val="single"/>
          <w:lang w:val="ru-RU" w:eastAsia="uk-UA"/>
        </w:rPr>
        <w:t>3</w:t>
      </w:r>
      <w:r w:rsidRPr="00E910D8">
        <w:rPr>
          <w:rFonts w:ascii="Times New Roman" w:eastAsia="Times New Roman" w:hAnsi="Times New Roman" w:cs="Times New Roman"/>
          <w:b/>
          <w:sz w:val="28"/>
          <w:szCs w:val="28"/>
          <w:u w:val="single"/>
          <w:lang w:eastAsia="uk-UA"/>
        </w:rPr>
        <w:t>00</w:t>
      </w:r>
      <w:r w:rsidRPr="00E910D8">
        <w:rPr>
          <w:rFonts w:ascii="Times New Roman" w:eastAsia="Times New Roman" w:hAnsi="Times New Roman" w:cs="Times New Roman"/>
          <w:b/>
          <w:sz w:val="28"/>
          <w:szCs w:val="28"/>
          <w:u w:val="single"/>
          <w:lang w:val="ru-RU" w:eastAsia="uk-UA"/>
        </w:rPr>
        <w:t>8</w:t>
      </w:r>
      <w:r w:rsidRPr="00E910D8">
        <w:rPr>
          <w:rFonts w:ascii="Times New Roman" w:eastAsia="Times New Roman" w:hAnsi="Times New Roman" w:cs="Times New Roman"/>
          <w:b/>
          <w:sz w:val="28"/>
          <w:szCs w:val="28"/>
          <w:u w:val="single"/>
          <w:lang w:eastAsia="uk-UA"/>
        </w:rPr>
        <w:t xml:space="preserve"> “Загальна сума готівки, оброблена банком/інкасаторською компанією на автоматизованих системах”</w:t>
      </w: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p>
    <w:p w:rsidR="000456AB" w:rsidRPr="00E910D8" w:rsidRDefault="000456AB" w:rsidP="000456AB">
      <w:pPr>
        <w:spacing w:after="0" w:line="240" w:lineRule="auto"/>
        <w:ind w:firstLine="709"/>
        <w:jc w:val="both"/>
        <w:rPr>
          <w:rFonts w:ascii="Times New Roman" w:eastAsia="Times New Roman" w:hAnsi="Times New Roman" w:cs="Times New Roman"/>
          <w:sz w:val="28"/>
          <w:szCs w:val="28"/>
          <w:lang w:eastAsia="uk-UA"/>
        </w:rPr>
      </w:pPr>
      <w:r w:rsidRPr="00E910D8">
        <w:rPr>
          <w:rFonts w:ascii="Times New Roman" w:eastAsia="Times New Roman" w:hAnsi="Times New Roman" w:cs="Times New Roman"/>
          <w:sz w:val="28"/>
          <w:szCs w:val="28"/>
          <w:lang w:eastAsia="uk-UA"/>
        </w:rPr>
        <w:t>За параметром D010 (=9</w:t>
      </w:r>
      <w:r w:rsidR="009451D1" w:rsidRPr="00E910D8">
        <w:rPr>
          <w:rFonts w:ascii="Times New Roman" w:eastAsia="Times New Roman" w:hAnsi="Times New Roman" w:cs="Times New Roman"/>
          <w:sz w:val="28"/>
          <w:szCs w:val="28"/>
          <w:lang w:eastAsia="uk-UA"/>
        </w:rPr>
        <w:t>0</w:t>
      </w:r>
      <w:r w:rsidRPr="00E910D8">
        <w:rPr>
          <w:rFonts w:ascii="Times New Roman" w:eastAsia="Times New Roman" w:hAnsi="Times New Roman" w:cs="Times New Roman"/>
          <w:sz w:val="28"/>
          <w:szCs w:val="28"/>
          <w:lang w:eastAsia="uk-UA"/>
        </w:rPr>
        <w:t>) (символ) зазначаються - загальна сума готівки, оброблена інкасаторською компанією автоматизованим способом із використанням обладнання для автоматизованого оброблення банкнот. Облік ведеться інкасаторськими компаніями та їх підрозділами, які здійснюють оброблення готівки автоматизованим способом із використанням обладнання для автоматизованого оброблення банкнот.</w:t>
      </w:r>
    </w:p>
    <w:p w:rsidR="00B66600" w:rsidRPr="00E910D8" w:rsidRDefault="00B66600" w:rsidP="007F12D5">
      <w:pPr>
        <w:spacing w:after="0" w:line="240" w:lineRule="auto"/>
        <w:ind w:firstLine="709"/>
        <w:jc w:val="both"/>
        <w:rPr>
          <w:rFonts w:ascii="Times New Roman" w:eastAsia="Times New Roman" w:hAnsi="Times New Roman" w:cs="Times New Roman"/>
          <w:sz w:val="28"/>
          <w:szCs w:val="28"/>
          <w:lang w:eastAsia="uk-UA"/>
        </w:rPr>
      </w:pPr>
    </w:p>
    <w:sectPr w:rsidR="00B66600" w:rsidRPr="00E910D8" w:rsidSect="00243F69">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5C5" w:rsidRDefault="00A955C5" w:rsidP="001572C2">
      <w:pPr>
        <w:spacing w:after="0" w:line="240" w:lineRule="auto"/>
      </w:pPr>
      <w:r>
        <w:separator/>
      </w:r>
    </w:p>
  </w:endnote>
  <w:endnote w:type="continuationSeparator" w:id="0">
    <w:p w:rsidR="00A955C5" w:rsidRDefault="00A955C5" w:rsidP="0015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5C5" w:rsidRDefault="00A955C5" w:rsidP="001572C2">
      <w:pPr>
        <w:spacing w:after="0" w:line="240" w:lineRule="auto"/>
      </w:pPr>
      <w:r>
        <w:separator/>
      </w:r>
    </w:p>
  </w:footnote>
  <w:footnote w:type="continuationSeparator" w:id="0">
    <w:p w:rsidR="00A955C5" w:rsidRDefault="00A955C5" w:rsidP="00157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00990"/>
      <w:docPartObj>
        <w:docPartGallery w:val="Page Numbers (Top of Page)"/>
        <w:docPartUnique/>
      </w:docPartObj>
    </w:sdtPr>
    <w:sdtEndPr>
      <w:rPr>
        <w:rFonts w:ascii="Times New Roman" w:hAnsi="Times New Roman" w:cs="Times New Roman"/>
        <w:sz w:val="24"/>
      </w:rPr>
    </w:sdtEndPr>
    <w:sdtContent>
      <w:p w:rsidR="000B62D6" w:rsidRPr="001572C2" w:rsidRDefault="000B62D6">
        <w:pPr>
          <w:pStyle w:val="ac"/>
          <w:jc w:val="center"/>
          <w:rPr>
            <w:rFonts w:ascii="Times New Roman" w:hAnsi="Times New Roman" w:cs="Times New Roman"/>
            <w:sz w:val="24"/>
          </w:rPr>
        </w:pPr>
        <w:r w:rsidRPr="001572C2">
          <w:rPr>
            <w:rFonts w:ascii="Times New Roman" w:hAnsi="Times New Roman" w:cs="Times New Roman"/>
            <w:sz w:val="24"/>
          </w:rPr>
          <w:fldChar w:fldCharType="begin"/>
        </w:r>
        <w:r w:rsidRPr="001572C2">
          <w:rPr>
            <w:rFonts w:ascii="Times New Roman" w:hAnsi="Times New Roman" w:cs="Times New Roman"/>
            <w:sz w:val="24"/>
          </w:rPr>
          <w:instrText>PAGE   \* MERGEFORMAT</w:instrText>
        </w:r>
        <w:r w:rsidRPr="001572C2">
          <w:rPr>
            <w:rFonts w:ascii="Times New Roman" w:hAnsi="Times New Roman" w:cs="Times New Roman"/>
            <w:sz w:val="24"/>
          </w:rPr>
          <w:fldChar w:fldCharType="separate"/>
        </w:r>
        <w:r w:rsidR="00E51915">
          <w:rPr>
            <w:rFonts w:ascii="Times New Roman" w:hAnsi="Times New Roman" w:cs="Times New Roman"/>
            <w:noProof/>
            <w:sz w:val="24"/>
          </w:rPr>
          <w:t>1</w:t>
        </w:r>
        <w:r w:rsidRPr="001572C2">
          <w:rPr>
            <w:rFonts w:ascii="Times New Roman" w:hAnsi="Times New Roman" w:cs="Times New Roman"/>
            <w:sz w:val="24"/>
          </w:rPr>
          <w:fldChar w:fldCharType="end"/>
        </w:r>
      </w:p>
    </w:sdtContent>
  </w:sdt>
  <w:p w:rsidR="000B62D6" w:rsidRPr="001572C2" w:rsidRDefault="000B62D6" w:rsidP="001572C2">
    <w:pPr>
      <w:pStyle w:val="ac"/>
      <w:jc w:val="center"/>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A91"/>
    <w:rsid w:val="00001FAC"/>
    <w:rsid w:val="000105AF"/>
    <w:rsid w:val="00010945"/>
    <w:rsid w:val="00020A69"/>
    <w:rsid w:val="0002180C"/>
    <w:rsid w:val="00022A58"/>
    <w:rsid w:val="00022FAA"/>
    <w:rsid w:val="00023335"/>
    <w:rsid w:val="00023FCD"/>
    <w:rsid w:val="0002752C"/>
    <w:rsid w:val="00030EA9"/>
    <w:rsid w:val="00031E04"/>
    <w:rsid w:val="0003295D"/>
    <w:rsid w:val="00033039"/>
    <w:rsid w:val="00034C2C"/>
    <w:rsid w:val="00041D0F"/>
    <w:rsid w:val="00044154"/>
    <w:rsid w:val="000456AB"/>
    <w:rsid w:val="00050C78"/>
    <w:rsid w:val="000557DF"/>
    <w:rsid w:val="000566FB"/>
    <w:rsid w:val="000610B6"/>
    <w:rsid w:val="00066FAA"/>
    <w:rsid w:val="000752B1"/>
    <w:rsid w:val="000836E2"/>
    <w:rsid w:val="00084510"/>
    <w:rsid w:val="00090A4B"/>
    <w:rsid w:val="00095835"/>
    <w:rsid w:val="0009598E"/>
    <w:rsid w:val="0009798C"/>
    <w:rsid w:val="000A114A"/>
    <w:rsid w:val="000A67D1"/>
    <w:rsid w:val="000B62D6"/>
    <w:rsid w:val="000B690E"/>
    <w:rsid w:val="000C4C35"/>
    <w:rsid w:val="000C58A6"/>
    <w:rsid w:val="000D1E94"/>
    <w:rsid w:val="000E4103"/>
    <w:rsid w:val="000F0EAA"/>
    <w:rsid w:val="000F6780"/>
    <w:rsid w:val="000F7563"/>
    <w:rsid w:val="00111B0A"/>
    <w:rsid w:val="001165FF"/>
    <w:rsid w:val="00123298"/>
    <w:rsid w:val="00123EAD"/>
    <w:rsid w:val="001267B5"/>
    <w:rsid w:val="00136BC7"/>
    <w:rsid w:val="001465D9"/>
    <w:rsid w:val="00151B3E"/>
    <w:rsid w:val="0015637F"/>
    <w:rsid w:val="00156488"/>
    <w:rsid w:val="001572C2"/>
    <w:rsid w:val="00160EA9"/>
    <w:rsid w:val="0016235A"/>
    <w:rsid w:val="001642E2"/>
    <w:rsid w:val="0017138F"/>
    <w:rsid w:val="00173B31"/>
    <w:rsid w:val="00175EE8"/>
    <w:rsid w:val="00176CDE"/>
    <w:rsid w:val="0018517D"/>
    <w:rsid w:val="0019685B"/>
    <w:rsid w:val="00197C93"/>
    <w:rsid w:val="001A6BCD"/>
    <w:rsid w:val="001B0E67"/>
    <w:rsid w:val="001C61D8"/>
    <w:rsid w:val="001C7387"/>
    <w:rsid w:val="001D28D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184F"/>
    <w:rsid w:val="002A4439"/>
    <w:rsid w:val="002B283D"/>
    <w:rsid w:val="002B44A1"/>
    <w:rsid w:val="002D0980"/>
    <w:rsid w:val="002D60E7"/>
    <w:rsid w:val="002D7736"/>
    <w:rsid w:val="002E2506"/>
    <w:rsid w:val="002E2626"/>
    <w:rsid w:val="002F011F"/>
    <w:rsid w:val="00303197"/>
    <w:rsid w:val="0031365C"/>
    <w:rsid w:val="00314177"/>
    <w:rsid w:val="003328CF"/>
    <w:rsid w:val="00334EBB"/>
    <w:rsid w:val="00335927"/>
    <w:rsid w:val="0033665F"/>
    <w:rsid w:val="003432AB"/>
    <w:rsid w:val="0034586C"/>
    <w:rsid w:val="003471ED"/>
    <w:rsid w:val="00347F3F"/>
    <w:rsid w:val="003522F0"/>
    <w:rsid w:val="0036055C"/>
    <w:rsid w:val="00364BF7"/>
    <w:rsid w:val="003723D3"/>
    <w:rsid w:val="003764DF"/>
    <w:rsid w:val="0037777B"/>
    <w:rsid w:val="00386AE1"/>
    <w:rsid w:val="003921A5"/>
    <w:rsid w:val="003A1259"/>
    <w:rsid w:val="003A4EBF"/>
    <w:rsid w:val="003A743E"/>
    <w:rsid w:val="003B35CE"/>
    <w:rsid w:val="003B44E6"/>
    <w:rsid w:val="003C129A"/>
    <w:rsid w:val="003C2B77"/>
    <w:rsid w:val="003C41A1"/>
    <w:rsid w:val="003C547C"/>
    <w:rsid w:val="003D0D36"/>
    <w:rsid w:val="003E0796"/>
    <w:rsid w:val="003F086A"/>
    <w:rsid w:val="00403386"/>
    <w:rsid w:val="004036FD"/>
    <w:rsid w:val="004117AE"/>
    <w:rsid w:val="0041287A"/>
    <w:rsid w:val="00431CAE"/>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50FC"/>
    <w:rsid w:val="004B66DF"/>
    <w:rsid w:val="004C0926"/>
    <w:rsid w:val="004C1BD2"/>
    <w:rsid w:val="004D1CE0"/>
    <w:rsid w:val="004D6717"/>
    <w:rsid w:val="004E149A"/>
    <w:rsid w:val="004E2E62"/>
    <w:rsid w:val="004E60F6"/>
    <w:rsid w:val="004E704C"/>
    <w:rsid w:val="004F0611"/>
    <w:rsid w:val="004F12D3"/>
    <w:rsid w:val="004F5BF2"/>
    <w:rsid w:val="0050171E"/>
    <w:rsid w:val="00506E31"/>
    <w:rsid w:val="00513F1F"/>
    <w:rsid w:val="00527A50"/>
    <w:rsid w:val="005311BA"/>
    <w:rsid w:val="005325F6"/>
    <w:rsid w:val="00532DA7"/>
    <w:rsid w:val="00535144"/>
    <w:rsid w:val="00537385"/>
    <w:rsid w:val="005402EB"/>
    <w:rsid w:val="005415A7"/>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7DC7"/>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A03A3"/>
    <w:rsid w:val="006C63A9"/>
    <w:rsid w:val="006D103D"/>
    <w:rsid w:val="006D12F2"/>
    <w:rsid w:val="006D6752"/>
    <w:rsid w:val="006D7158"/>
    <w:rsid w:val="006E7FB6"/>
    <w:rsid w:val="006F15D9"/>
    <w:rsid w:val="0070278B"/>
    <w:rsid w:val="00704D69"/>
    <w:rsid w:val="007073CF"/>
    <w:rsid w:val="007105D8"/>
    <w:rsid w:val="007235CD"/>
    <w:rsid w:val="00723BBB"/>
    <w:rsid w:val="00732E8D"/>
    <w:rsid w:val="00733A3B"/>
    <w:rsid w:val="00737082"/>
    <w:rsid w:val="00741319"/>
    <w:rsid w:val="0074225A"/>
    <w:rsid w:val="00751617"/>
    <w:rsid w:val="00752958"/>
    <w:rsid w:val="00753EF3"/>
    <w:rsid w:val="00757344"/>
    <w:rsid w:val="00766457"/>
    <w:rsid w:val="00770E2D"/>
    <w:rsid w:val="00771FBF"/>
    <w:rsid w:val="00772DDB"/>
    <w:rsid w:val="00777A69"/>
    <w:rsid w:val="007847BD"/>
    <w:rsid w:val="00785950"/>
    <w:rsid w:val="0078666A"/>
    <w:rsid w:val="007919A7"/>
    <w:rsid w:val="00793EC1"/>
    <w:rsid w:val="007A1EF8"/>
    <w:rsid w:val="007A3237"/>
    <w:rsid w:val="007B1114"/>
    <w:rsid w:val="007B6250"/>
    <w:rsid w:val="007B6CFC"/>
    <w:rsid w:val="007C272A"/>
    <w:rsid w:val="007C5693"/>
    <w:rsid w:val="007C591A"/>
    <w:rsid w:val="007D1D50"/>
    <w:rsid w:val="007E227D"/>
    <w:rsid w:val="007E4000"/>
    <w:rsid w:val="007E56EB"/>
    <w:rsid w:val="007F12D5"/>
    <w:rsid w:val="007F1CA7"/>
    <w:rsid w:val="007F1ECD"/>
    <w:rsid w:val="007F22F6"/>
    <w:rsid w:val="007F3087"/>
    <w:rsid w:val="007F35D3"/>
    <w:rsid w:val="007F4061"/>
    <w:rsid w:val="00800157"/>
    <w:rsid w:val="008010BF"/>
    <w:rsid w:val="00804DA4"/>
    <w:rsid w:val="008058F7"/>
    <w:rsid w:val="008107CB"/>
    <w:rsid w:val="00826DB8"/>
    <w:rsid w:val="0083618D"/>
    <w:rsid w:val="00841164"/>
    <w:rsid w:val="00851755"/>
    <w:rsid w:val="00864020"/>
    <w:rsid w:val="008768DD"/>
    <w:rsid w:val="00877BBA"/>
    <w:rsid w:val="008802C3"/>
    <w:rsid w:val="008821B5"/>
    <w:rsid w:val="00885CF4"/>
    <w:rsid w:val="0088742D"/>
    <w:rsid w:val="008A7BF1"/>
    <w:rsid w:val="008C3577"/>
    <w:rsid w:val="008C6817"/>
    <w:rsid w:val="008F6580"/>
    <w:rsid w:val="0091794F"/>
    <w:rsid w:val="009214FA"/>
    <w:rsid w:val="00923695"/>
    <w:rsid w:val="009332D0"/>
    <w:rsid w:val="00934373"/>
    <w:rsid w:val="00934498"/>
    <w:rsid w:val="00940E8C"/>
    <w:rsid w:val="009451D1"/>
    <w:rsid w:val="009454A1"/>
    <w:rsid w:val="00951486"/>
    <w:rsid w:val="009534FD"/>
    <w:rsid w:val="00960C53"/>
    <w:rsid w:val="00965760"/>
    <w:rsid w:val="00966345"/>
    <w:rsid w:val="00971196"/>
    <w:rsid w:val="00976060"/>
    <w:rsid w:val="00986F13"/>
    <w:rsid w:val="009927B9"/>
    <w:rsid w:val="009A3CD8"/>
    <w:rsid w:val="009B5CF3"/>
    <w:rsid w:val="009C3AC4"/>
    <w:rsid w:val="009D148E"/>
    <w:rsid w:val="009D3453"/>
    <w:rsid w:val="009D581C"/>
    <w:rsid w:val="009D6170"/>
    <w:rsid w:val="009E7330"/>
    <w:rsid w:val="009F103E"/>
    <w:rsid w:val="00A0324C"/>
    <w:rsid w:val="00A11B0D"/>
    <w:rsid w:val="00A13D12"/>
    <w:rsid w:val="00A31072"/>
    <w:rsid w:val="00A32139"/>
    <w:rsid w:val="00A4794F"/>
    <w:rsid w:val="00A54827"/>
    <w:rsid w:val="00A55FA0"/>
    <w:rsid w:val="00A56590"/>
    <w:rsid w:val="00A627A8"/>
    <w:rsid w:val="00A672CC"/>
    <w:rsid w:val="00A80E92"/>
    <w:rsid w:val="00A92BDB"/>
    <w:rsid w:val="00A93CC7"/>
    <w:rsid w:val="00A955C5"/>
    <w:rsid w:val="00A95AFE"/>
    <w:rsid w:val="00AB2371"/>
    <w:rsid w:val="00AB52B1"/>
    <w:rsid w:val="00AB6179"/>
    <w:rsid w:val="00AB66BC"/>
    <w:rsid w:val="00AC05F8"/>
    <w:rsid w:val="00AC1F56"/>
    <w:rsid w:val="00AC2FD5"/>
    <w:rsid w:val="00AC490C"/>
    <w:rsid w:val="00AD5BBA"/>
    <w:rsid w:val="00AE1C7E"/>
    <w:rsid w:val="00AE3AD5"/>
    <w:rsid w:val="00AE4C38"/>
    <w:rsid w:val="00AE5A04"/>
    <w:rsid w:val="00AF6817"/>
    <w:rsid w:val="00B00D58"/>
    <w:rsid w:val="00B07495"/>
    <w:rsid w:val="00B10766"/>
    <w:rsid w:val="00B12912"/>
    <w:rsid w:val="00B12FE1"/>
    <w:rsid w:val="00B16166"/>
    <w:rsid w:val="00B206C2"/>
    <w:rsid w:val="00B207C0"/>
    <w:rsid w:val="00B25279"/>
    <w:rsid w:val="00B26BE5"/>
    <w:rsid w:val="00B37FD8"/>
    <w:rsid w:val="00B4109B"/>
    <w:rsid w:val="00B4488C"/>
    <w:rsid w:val="00B461E9"/>
    <w:rsid w:val="00B501CE"/>
    <w:rsid w:val="00B52782"/>
    <w:rsid w:val="00B54A18"/>
    <w:rsid w:val="00B66600"/>
    <w:rsid w:val="00B75CCE"/>
    <w:rsid w:val="00B762FB"/>
    <w:rsid w:val="00B80932"/>
    <w:rsid w:val="00B9437A"/>
    <w:rsid w:val="00B96456"/>
    <w:rsid w:val="00BA75E7"/>
    <w:rsid w:val="00BC5C56"/>
    <w:rsid w:val="00BD1B8D"/>
    <w:rsid w:val="00BD691B"/>
    <w:rsid w:val="00BE01AE"/>
    <w:rsid w:val="00BE21C2"/>
    <w:rsid w:val="00BE22A5"/>
    <w:rsid w:val="00BE29C5"/>
    <w:rsid w:val="00BE33CB"/>
    <w:rsid w:val="00BF3443"/>
    <w:rsid w:val="00BF3C94"/>
    <w:rsid w:val="00C032DB"/>
    <w:rsid w:val="00C03B76"/>
    <w:rsid w:val="00C12774"/>
    <w:rsid w:val="00C12E25"/>
    <w:rsid w:val="00C13244"/>
    <w:rsid w:val="00C21CD1"/>
    <w:rsid w:val="00C25666"/>
    <w:rsid w:val="00C31FCB"/>
    <w:rsid w:val="00C34E12"/>
    <w:rsid w:val="00C36153"/>
    <w:rsid w:val="00C40379"/>
    <w:rsid w:val="00C4084A"/>
    <w:rsid w:val="00C447DC"/>
    <w:rsid w:val="00C46038"/>
    <w:rsid w:val="00C46964"/>
    <w:rsid w:val="00C47CCC"/>
    <w:rsid w:val="00C506B3"/>
    <w:rsid w:val="00C52C66"/>
    <w:rsid w:val="00C52D7E"/>
    <w:rsid w:val="00C53B45"/>
    <w:rsid w:val="00C61E16"/>
    <w:rsid w:val="00C77D7E"/>
    <w:rsid w:val="00C976B1"/>
    <w:rsid w:val="00CA2221"/>
    <w:rsid w:val="00CA4D65"/>
    <w:rsid w:val="00CA539A"/>
    <w:rsid w:val="00CB0BDF"/>
    <w:rsid w:val="00CB11C8"/>
    <w:rsid w:val="00CC3FB2"/>
    <w:rsid w:val="00CD7752"/>
    <w:rsid w:val="00CE2469"/>
    <w:rsid w:val="00CE2903"/>
    <w:rsid w:val="00CF397F"/>
    <w:rsid w:val="00CF582A"/>
    <w:rsid w:val="00D0619B"/>
    <w:rsid w:val="00D06BDB"/>
    <w:rsid w:val="00D12A75"/>
    <w:rsid w:val="00D15516"/>
    <w:rsid w:val="00D16897"/>
    <w:rsid w:val="00D26930"/>
    <w:rsid w:val="00D31EF1"/>
    <w:rsid w:val="00D41FF6"/>
    <w:rsid w:val="00D50AFD"/>
    <w:rsid w:val="00D54653"/>
    <w:rsid w:val="00D62434"/>
    <w:rsid w:val="00D66DC0"/>
    <w:rsid w:val="00D7143A"/>
    <w:rsid w:val="00DA1668"/>
    <w:rsid w:val="00DA5E9F"/>
    <w:rsid w:val="00DB0B98"/>
    <w:rsid w:val="00DB112F"/>
    <w:rsid w:val="00DB2D1A"/>
    <w:rsid w:val="00DC6BE8"/>
    <w:rsid w:val="00DC7120"/>
    <w:rsid w:val="00DD46B2"/>
    <w:rsid w:val="00DD75AC"/>
    <w:rsid w:val="00E03BF3"/>
    <w:rsid w:val="00E053FA"/>
    <w:rsid w:val="00E060F3"/>
    <w:rsid w:val="00E23DB5"/>
    <w:rsid w:val="00E31FC7"/>
    <w:rsid w:val="00E40070"/>
    <w:rsid w:val="00E41F99"/>
    <w:rsid w:val="00E45B7C"/>
    <w:rsid w:val="00E51915"/>
    <w:rsid w:val="00E55A39"/>
    <w:rsid w:val="00E61958"/>
    <w:rsid w:val="00E64AD0"/>
    <w:rsid w:val="00E6594C"/>
    <w:rsid w:val="00E71D9B"/>
    <w:rsid w:val="00E83A7D"/>
    <w:rsid w:val="00E849B2"/>
    <w:rsid w:val="00E90452"/>
    <w:rsid w:val="00E910D8"/>
    <w:rsid w:val="00E943BB"/>
    <w:rsid w:val="00EB0635"/>
    <w:rsid w:val="00EB2990"/>
    <w:rsid w:val="00EB2CDC"/>
    <w:rsid w:val="00EB3A2B"/>
    <w:rsid w:val="00EB40BF"/>
    <w:rsid w:val="00EE2E2A"/>
    <w:rsid w:val="00EF0C69"/>
    <w:rsid w:val="00EF374C"/>
    <w:rsid w:val="00EF6944"/>
    <w:rsid w:val="00EF7415"/>
    <w:rsid w:val="00F01039"/>
    <w:rsid w:val="00F06433"/>
    <w:rsid w:val="00F11108"/>
    <w:rsid w:val="00F24B4E"/>
    <w:rsid w:val="00F25E1F"/>
    <w:rsid w:val="00F36784"/>
    <w:rsid w:val="00F40D4A"/>
    <w:rsid w:val="00F4525D"/>
    <w:rsid w:val="00F45B1D"/>
    <w:rsid w:val="00F465C9"/>
    <w:rsid w:val="00F71DE8"/>
    <w:rsid w:val="00F75A8B"/>
    <w:rsid w:val="00F77B01"/>
    <w:rsid w:val="00F94CDD"/>
    <w:rsid w:val="00FA0164"/>
    <w:rsid w:val="00FA1987"/>
    <w:rsid w:val="00FA2F31"/>
    <w:rsid w:val="00FC0416"/>
    <w:rsid w:val="00FD2EE5"/>
    <w:rsid w:val="00FD3245"/>
    <w:rsid w:val="00FD6787"/>
    <w:rsid w:val="00FE1CD8"/>
    <w:rsid w:val="00FE29E6"/>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572C2"/>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1572C2"/>
  </w:style>
  <w:style w:type="paragraph" w:styleId="ae">
    <w:name w:val="footer"/>
    <w:basedOn w:val="a"/>
    <w:link w:val="af"/>
    <w:uiPriority w:val="99"/>
    <w:unhideWhenUsed/>
    <w:rsid w:val="001572C2"/>
    <w:pPr>
      <w:tabs>
        <w:tab w:val="center" w:pos="4819"/>
        <w:tab w:val="right" w:pos="9639"/>
      </w:tabs>
      <w:spacing w:after="0" w:line="240" w:lineRule="auto"/>
    </w:pPr>
  </w:style>
  <w:style w:type="character" w:customStyle="1" w:styleId="af">
    <w:name w:val="Нижній колонтитул Знак"/>
    <w:basedOn w:val="a0"/>
    <w:link w:val="ae"/>
    <w:uiPriority w:val="99"/>
    <w:rsid w:val="0015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EE37D-96A5-420D-9D7A-D89E3B0A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39242</Words>
  <Characters>22369</Characters>
  <Application>Microsoft Office Word</Application>
  <DocSecurity>0</DocSecurity>
  <Lines>186</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2022-03-21T09:16:00Z</dcterms:created>
  <dcterms:modified xsi:type="dcterms:W3CDTF">2022-03-21T09:16:00Z</dcterms:modified>
</cp:coreProperties>
</file>