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89248E">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89248E">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89248E">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дотримання граничних строків розрахунків суб’єктів зовнішньоекономічної діяльності”.</w:t>
      </w:r>
    </w:p>
    <w:p w:rsidR="00D362D5" w:rsidRPr="003F275D" w:rsidRDefault="00D362D5" w:rsidP="00D362D5">
      <w:pPr>
        <w:spacing w:after="0" w:line="240" w:lineRule="auto"/>
        <w:ind w:firstLine="709"/>
        <w:jc w:val="center"/>
        <w:rPr>
          <w:rFonts w:ascii="Times New Roman" w:eastAsia="Times New Roman" w:hAnsi="Times New Roman" w:cs="Times New Roman"/>
          <w:b/>
          <w:sz w:val="28"/>
          <w:szCs w:val="28"/>
          <w:lang w:eastAsia="uk-UA"/>
        </w:rPr>
      </w:pPr>
    </w:p>
    <w:p w:rsidR="007B7E38" w:rsidRPr="003F275D" w:rsidRDefault="00D362D5"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C2006B">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структурних підрозділів банку (параметр B040, </w:t>
      </w:r>
      <w:r w:rsidR="00D362D5" w:rsidRPr="003F275D">
        <w:rPr>
          <w:rFonts w:ascii="Times New Roman" w:hAnsi="Times New Roman" w:cs="Times New Roman"/>
          <w:sz w:val="28"/>
          <w:szCs w:val="28"/>
        </w:rPr>
        <w:t>Довідник DPTLIST поле DEPCODE</w:t>
      </w:r>
      <w:r w:rsidR="00D362D5" w:rsidRPr="003F275D">
        <w:rPr>
          <w:rFonts w:ascii="Times New Roman" w:eastAsia="Times New Roman" w:hAnsi="Times New Roman" w:cs="Times New Roman"/>
          <w:sz w:val="28"/>
          <w:szCs w:val="28"/>
          <w:lang w:eastAsia="uk-UA"/>
        </w:rPr>
        <w:t>)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 розрахунки суб’єктів зовнішньоекономічної діяльності</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89248E">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 розрахунки суб’єктів зовнішньоекономічної діяльності</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Інструкції № 7, за якими банк повинен надавати інформацію Національному банку України.</w:t>
      </w:r>
    </w:p>
    <w:p w:rsidR="00D362D5" w:rsidRPr="003F275D" w:rsidRDefault="002F117F"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093E49">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 суб’єктів зовнішньоекономічної діяльності, які перевищили граничні строки:</w:t>
      </w:r>
    </w:p>
    <w:p w:rsidR="00D362D5" w:rsidRPr="003F275D" w:rsidRDefault="002138FB"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за даними клієнтів банку резидентів – суб’єктів зовнішньоекономічної діяльнос</w:t>
      </w:r>
      <w:r w:rsidR="00A77AFF" w:rsidRPr="003F275D">
        <w:rPr>
          <w:rFonts w:ascii="Times New Roman" w:eastAsia="Times New Roman" w:hAnsi="Times New Roman" w:cs="Times New Roman"/>
          <w:sz w:val="28"/>
          <w:szCs w:val="28"/>
          <w:lang w:eastAsia="uk-UA"/>
        </w:rPr>
        <w:t xml:space="preserve">ті, які не перевищили граничні </w:t>
      </w:r>
      <w:r w:rsidRPr="003F275D">
        <w:rPr>
          <w:rFonts w:ascii="Times New Roman" w:eastAsia="Times New Roman" w:hAnsi="Times New Roman" w:cs="Times New Roman"/>
          <w:sz w:val="28"/>
          <w:szCs w:val="28"/>
          <w:lang w:eastAsia="uk-UA"/>
        </w:rPr>
        <w:t xml:space="preserve">строки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 суб’єктів зовнішньоекономічної діяльності,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D572E" w:rsidRPr="003F275D" w:rsidRDefault="00DD572E" w:rsidP="00D362D5">
      <w:pPr>
        <w:pStyle w:val="a3"/>
        <w:tabs>
          <w:tab w:val="left" w:pos="851"/>
        </w:tabs>
        <w:spacing w:after="0" w:line="240" w:lineRule="auto"/>
        <w:ind w:left="0" w:firstLine="709"/>
        <w:jc w:val="both"/>
        <w:rPr>
          <w:rFonts w:ascii="Times New Roman" w:hAnsi="Times New Roman" w:cs="Times New Roman"/>
          <w:sz w:val="28"/>
          <w:szCs w:val="28"/>
        </w:rPr>
      </w:pP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lastRenderedPageBreak/>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5. </w:t>
      </w:r>
      <w:r w:rsidR="00D362D5" w:rsidRPr="003F275D">
        <w:rPr>
          <w:rFonts w:ascii="Times New Roman" w:eastAsia="Times New Roman" w:hAnsi="Times New Roman" w:cs="Times New Roman"/>
          <w:sz w:val="28"/>
          <w:szCs w:val="28"/>
          <w:lang w:eastAsia="uk-UA"/>
        </w:rPr>
        <w:t>Інформація про операції суб’єктів зовнішньоекономічної діяльнос</w:t>
      </w:r>
      <w:r w:rsidR="00A77AFF" w:rsidRPr="003F275D">
        <w:rPr>
          <w:rFonts w:ascii="Times New Roman" w:eastAsia="Times New Roman" w:hAnsi="Times New Roman" w:cs="Times New Roman"/>
          <w:sz w:val="28"/>
          <w:szCs w:val="28"/>
          <w:lang w:eastAsia="uk-UA"/>
        </w:rPr>
        <w:t xml:space="preserve">ті, які не перевищили граничні </w:t>
      </w:r>
      <w:r w:rsidR="00D362D5" w:rsidRPr="003F275D">
        <w:rPr>
          <w:rFonts w:ascii="Times New Roman" w:eastAsia="Times New Roman" w:hAnsi="Times New Roman" w:cs="Times New Roman"/>
          <w:sz w:val="28"/>
          <w:szCs w:val="28"/>
          <w:lang w:eastAsia="uk-UA"/>
        </w:rPr>
        <w:t xml:space="preserve">строки, та/або не є клієнтами банку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7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4002BB">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89248E">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89248E">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89248E">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4002BB">
      <w:pPr>
        <w:spacing w:after="0" w:line="240" w:lineRule="auto"/>
        <w:ind w:firstLine="709"/>
        <w:jc w:val="both"/>
        <w:rPr>
          <w:rFonts w:ascii="Times New Roman" w:hAnsi="Times New Roman" w:cs="Times New Roman"/>
          <w:b/>
          <w:sz w:val="28"/>
          <w:szCs w:val="28"/>
        </w:rPr>
      </w:pP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розрахунків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8A53A8">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порушення граничного строку розрахунків і завершено здійснення валютного нагляду, із зазначенням фактичної дати </w:t>
      </w:r>
      <w:r w:rsidRPr="003F275D">
        <w:rPr>
          <w:rFonts w:ascii="Times New Roman" w:hAnsi="Times New Roman" w:cs="Times New Roman"/>
          <w:sz w:val="28"/>
          <w:szCs w:val="28"/>
        </w:rPr>
        <w:lastRenderedPageBreak/>
        <w:t>першого дня перевищення граничного строку і дати завершення здійснення валютного нагляду.</w:t>
      </w:r>
    </w:p>
    <w:p w:rsidR="005605EA" w:rsidRPr="003F275D" w:rsidRDefault="005605EA" w:rsidP="008924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4002BB" w:rsidRPr="003F275D" w:rsidRDefault="004002BB" w:rsidP="00454602">
      <w:pPr>
        <w:spacing w:after="0" w:line="240" w:lineRule="auto"/>
        <w:jc w:val="center"/>
        <w:rPr>
          <w:rFonts w:ascii="Times New Roman" w:hAnsi="Times New Roman" w:cs="Times New Roman"/>
          <w:sz w:val="28"/>
          <w:szCs w:val="28"/>
        </w:rPr>
      </w:pPr>
    </w:p>
    <w:p w:rsidR="00D362D5" w:rsidRPr="003F275D" w:rsidRDefault="004002BB" w:rsidP="0089248E">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5F7305">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банком граничний строк розрахунків суб’єктів зовнішньоекономічної діяльності</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5F7305">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Pr="003F275D" w:rsidRDefault="00D362D5" w:rsidP="00783E4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432A51" w:rsidRDefault="0064042B" w:rsidP="00783E48">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w:t>
      </w:r>
      <w:r w:rsidR="0043098D">
        <w:rPr>
          <w:rFonts w:ascii="Times New Roman" w:hAnsi="Times New Roman" w:cs="Times New Roman"/>
          <w:b/>
          <w:sz w:val="28"/>
          <w:szCs w:val="28"/>
          <w:lang w:val="en-US"/>
        </w:rPr>
        <w:t>K</w:t>
      </w:r>
      <w:r w:rsidRPr="003F275D">
        <w:rPr>
          <w:rFonts w:ascii="Times New Roman" w:hAnsi="Times New Roman" w:cs="Times New Roman"/>
          <w:b/>
          <w:sz w:val="28"/>
          <w:szCs w:val="28"/>
        </w:rPr>
        <w:t>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432A51" w:rsidRPr="00432A51" w:rsidRDefault="0099257A"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 K</w:t>
      </w:r>
      <w:r w:rsidR="00432A51" w:rsidRPr="00432A51">
        <w:rPr>
          <w:rFonts w:ascii="Times New Roman" w:hAnsi="Times New Roman" w:cs="Times New Roman"/>
          <w:sz w:val="28"/>
          <w:szCs w:val="28"/>
        </w:rPr>
        <w:t xml:space="preserve">112 </w:t>
      </w:r>
      <w:r w:rsidR="00432A51">
        <w:rPr>
          <w:rFonts w:ascii="Times New Roman" w:hAnsi="Times New Roman" w:cs="Times New Roman"/>
          <w:sz w:val="28"/>
          <w:szCs w:val="28"/>
        </w:rPr>
        <w:t>не має набувати значення відсутності розрізу (</w:t>
      </w:r>
      <w:r w:rsidR="0043098D">
        <w:rPr>
          <w:rFonts w:ascii="Times New Roman" w:hAnsi="Times New Roman" w:cs="Times New Roman"/>
          <w:sz w:val="28"/>
          <w:szCs w:val="28"/>
        </w:rPr>
        <w:t>K</w:t>
      </w:r>
      <w:r w:rsidR="00432A51" w:rsidRPr="005656EE">
        <w:rPr>
          <w:rFonts w:ascii="Times New Roman" w:hAnsi="Times New Roman" w:cs="Times New Roman"/>
          <w:sz w:val="28"/>
          <w:szCs w:val="28"/>
        </w:rPr>
        <w:t>112</w:t>
      </w:r>
      <w:r w:rsidR="00432A51" w:rsidRPr="00432A51">
        <w:rPr>
          <w:rFonts w:ascii="Times New Roman" w:hAnsi="Times New Roman" w:cs="Times New Roman"/>
          <w:sz w:val="28"/>
          <w:szCs w:val="28"/>
        </w:rPr>
        <w:t xml:space="preserve"> </w:t>
      </w:r>
      <w:r w:rsidR="00432A51">
        <w:rPr>
          <w:rFonts w:ascii="Times New Roman" w:hAnsi="Times New Roman" w:cs="Times New Roman"/>
          <w:b/>
          <w:sz w:val="28"/>
          <w:szCs w:val="28"/>
        </w:rPr>
        <w:t xml:space="preserve">≠ </w:t>
      </w:r>
      <w:r w:rsidR="00432A51" w:rsidRPr="00432A51">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D362D5" w:rsidP="00D362D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резидент перевищив установлений </w:t>
      </w:r>
      <w:r w:rsidRPr="00302EB3">
        <w:rPr>
          <w:rFonts w:ascii="Times New Roman" w:eastAsia="Times New Roman" w:hAnsi="Times New Roman" w:cs="Times New Roman"/>
          <w:sz w:val="28"/>
          <w:szCs w:val="28"/>
          <w:lang w:eastAsia="uk-UA"/>
        </w:rPr>
        <w:t>Національним банком</w:t>
      </w:r>
      <w:r w:rsidRPr="00302EB3">
        <w:rPr>
          <w:rFonts w:ascii="Times New Roman" w:hAnsi="Times New Roman" w:cs="Times New Roman"/>
          <w:sz w:val="28"/>
          <w:szCs w:val="28"/>
        </w:rPr>
        <w:t xml:space="preserve"> України граничний строк розрахунків.</w:t>
      </w:r>
    </w:p>
    <w:p w:rsidR="00432A51" w:rsidRDefault="009D13F6"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зовнішньоекономічної операції (Довідник D070).</w:t>
      </w:r>
    </w:p>
    <w:p w:rsidR="00D362D5" w:rsidRPr="003F275D"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зовнішньоекономічної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зовнішньоекономічної операції (Довідник F008).</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зовнішньоекономічної операції.</w:t>
      </w:r>
    </w:p>
    <w:p w:rsidR="0098356E"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розрахунків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розрахунків </w:t>
      </w:r>
      <w:r w:rsidRPr="003F275D">
        <w:rPr>
          <w:rFonts w:ascii="Times New Roman" w:hAnsi="Times New Roman" w:cs="Times New Roman"/>
          <w:sz w:val="28"/>
          <w:szCs w:val="28"/>
        </w:rPr>
        <w:t xml:space="preserve">резидентом, який перевищив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Pr="003F275D">
        <w:rPr>
          <w:rFonts w:ascii="Times New Roman" w:eastAsia="Times New Roman" w:hAnsi="Times New Roman" w:cs="Times New Roman"/>
          <w:sz w:val="28"/>
          <w:szCs w:val="28"/>
          <w:lang w:eastAsia="uk-UA"/>
        </w:rPr>
        <w:t xml:space="preserve"> Т071 дорівнює нулю (T071=0).</w:t>
      </w:r>
    </w:p>
    <w:p w:rsidR="00D362D5" w:rsidRPr="003F275D" w:rsidRDefault="00D157F9" w:rsidP="00783E48">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783E48">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резидента, який перевищив граничний строк.</w:t>
      </w:r>
    </w:p>
    <w:p w:rsidR="009516B5" w:rsidRDefault="009516B5" w:rsidP="00D362D5">
      <w:pPr>
        <w:spacing w:after="0" w:line="240" w:lineRule="auto"/>
        <w:ind w:firstLine="709"/>
        <w:jc w:val="both"/>
        <w:rPr>
          <w:rFonts w:ascii="Times New Roman" w:hAnsi="Times New Roman" w:cs="Times New Roman"/>
          <w:b/>
          <w:sz w:val="28"/>
          <w:szCs w:val="28"/>
        </w:rPr>
      </w:pPr>
    </w:p>
    <w:p w:rsidR="009516B5" w:rsidRDefault="009516B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Q001_2 – найменування нерезидента.</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у розрахунках з яким резидент перевищив граничний строк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Зазначається місцезнаходження резидента, який перевищив 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резидент перевищив граничний строк. </w:t>
      </w:r>
    </w:p>
    <w:p w:rsidR="00326546" w:rsidRPr="00326546" w:rsidRDefault="00326546" w:rsidP="001B12B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r w:rsidRPr="003F275D">
        <w:rPr>
          <w:rFonts w:ascii="Times New Roman" w:eastAsia="Times New Roman" w:hAnsi="Times New Roman" w:cs="Times New Roman"/>
          <w:sz w:val="28"/>
          <w:szCs w:val="28"/>
          <w:lang w:eastAsia="uk-UA"/>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 розрахунків.</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першого дня перевищення резидентом граничного строку.</w:t>
      </w:r>
    </w:p>
    <w:p w:rsidR="009516B5" w:rsidRDefault="009516B5"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який перевищив граничний строк (F021=2).</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3F329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 згідно з Довідником структурних підрозділів банку (Довідник DPTLIST поле DEPCODE).</w:t>
      </w:r>
    </w:p>
    <w:p w:rsidR="00D362D5" w:rsidRPr="003F275D" w:rsidRDefault="00A90BAE" w:rsidP="00D362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резидента за ЄДРПОУ (ЄДР для ФОП), який перевищив граничний строк.</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який перевищив граничний строк.</w:t>
      </w:r>
      <w:r w:rsidRPr="003F275D">
        <w:rPr>
          <w:rFonts w:ascii="Times New Roman" w:eastAsia="Times New Roman" w:hAnsi="Times New Roman" w:cs="Times New Roman"/>
          <w:sz w:val="28"/>
          <w:szCs w:val="28"/>
          <w:lang w:eastAsia="uk-UA"/>
        </w:rPr>
        <w:t xml:space="preserve"> </w:t>
      </w:r>
    </w:p>
    <w:p w:rsidR="00656CE4" w:rsidRPr="001074CD" w:rsidRDefault="00656CE4" w:rsidP="0052057F">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2, 3, 6,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454602" w:rsidRPr="003F275D"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lastRenderedPageBreak/>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товару</w:t>
      </w:r>
      <w:r w:rsidRPr="003F275D">
        <w:rPr>
          <w:rFonts w:ascii="Times New Roman" w:hAnsi="Times New Roman" w:cs="Times New Roman"/>
          <w:sz w:val="28"/>
          <w:szCs w:val="28"/>
        </w:rPr>
        <w:t xml:space="preserve">). Для імпорту – сума перерахованих на користь нерезидента коштів (частина суми, на яку </w:t>
      </w:r>
      <w:proofErr w:type="spellStart"/>
      <w:r w:rsidRPr="003F275D">
        <w:rPr>
          <w:rFonts w:ascii="Times New Roman" w:hAnsi="Times New Roman" w:cs="Times New Roman"/>
          <w:sz w:val="28"/>
          <w:szCs w:val="28"/>
        </w:rPr>
        <w:t>недопоставлено</w:t>
      </w:r>
      <w:proofErr w:type="spellEnd"/>
      <w:r w:rsidRPr="003F275D">
        <w:rPr>
          <w:rFonts w:ascii="Times New Roman" w:hAnsi="Times New Roman" w:cs="Times New Roman"/>
          <w:sz w:val="28"/>
          <w:szCs w:val="28"/>
        </w:rPr>
        <w:t xml:space="preserve"> товар).</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 суб’єкта зовнішньоекономічної діяльності,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Pr="003F275D">
        <w:rPr>
          <w:rFonts w:ascii="Times New Roman" w:hAnsi="Times New Roman" w:cs="Times New Roman"/>
          <w:sz w:val="28"/>
          <w:szCs w:val="28"/>
        </w:rPr>
        <w:t xml:space="preserve">зовнішньоекономічної операцією 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 суб’єкт зовнішньоекономічної діяльності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w:t>
      </w:r>
      <w:r w:rsidRPr="003F275D">
        <w:rPr>
          <w:rFonts w:ascii="Times New Roman" w:hAnsi="Times New Roman" w:cs="Times New Roman"/>
          <w:sz w:val="28"/>
          <w:szCs w:val="28"/>
        </w:rPr>
        <w:lastRenderedPageBreak/>
        <w:t>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 xml:space="preserve">факт виникнення порушення граничного строку розрахунків </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розрахунків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 – суб’єктами зовнішньоекономічної діяльності.</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786176" w:rsidP="001B12B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суб’єктів зовнішньоекономічної діяльності,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1B12B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1B12B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підпунктів 2 – 7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D157F9" w:rsidRDefault="00D157F9" w:rsidP="001B12B7">
      <w:pPr>
        <w:spacing w:after="120"/>
        <w:ind w:firstLine="709"/>
        <w:jc w:val="both"/>
        <w:rPr>
          <w:rFonts w:ascii="Times New Roman" w:eastAsia="Calibri" w:hAnsi="Times New Roman" w:cs="Times New Roman"/>
          <w:b/>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K112</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секції виду економічної діяльності (Довідник K112).</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секції виду економічної діяльності згідно з КВЕД-2010.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 xml:space="preserve">В разі надання інформації про резидента, який не є клієнтом банку, у випадку надходження реєстру МД за експортною операцією цього резидента </w:t>
      </w: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1B12B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зовнішньоекономічної операції (Довідник D070).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зовнішньоекономічної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зовнішньоекономічної операції (Довідник F008).</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зовнішньоекономічної операції.</w:t>
      </w:r>
    </w:p>
    <w:p w:rsidR="00D362D5" w:rsidRPr="003F275D" w:rsidRDefault="00D362D5" w:rsidP="00E05B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розрахунків,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E05B8E">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який перевищив 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7 пункту 25 </w:t>
      </w:r>
      <w:r w:rsidRPr="003F275D">
        <w:rPr>
          <w:rFonts w:ascii="Times New Roman" w:eastAsia="Times New Roman" w:hAnsi="Times New Roman" w:cs="Times New Roman"/>
          <w:sz w:val="28"/>
          <w:szCs w:val="28"/>
          <w:lang w:eastAsia="uk-UA"/>
        </w:rPr>
        <w:t>Інструкції 7.</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розрахунків</w:t>
      </w:r>
      <w:r w:rsidR="00CB74C7"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CC229F">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5F2EBA" w:rsidRDefault="005F2EBA" w:rsidP="00D362D5">
      <w:pPr>
        <w:spacing w:after="0" w:line="240" w:lineRule="auto"/>
        <w:ind w:firstLine="709"/>
        <w:jc w:val="both"/>
        <w:rPr>
          <w:rFonts w:ascii="Times New Roman" w:hAnsi="Times New Roman" w:cs="Times New Roman"/>
          <w:b/>
          <w:sz w:val="28"/>
          <w:szCs w:val="28"/>
        </w:rPr>
      </w:pPr>
    </w:p>
    <w:p w:rsidR="005F2EBA" w:rsidRDefault="005F2EBA" w:rsidP="00D362D5">
      <w:pPr>
        <w:spacing w:after="0" w:line="240" w:lineRule="auto"/>
        <w:ind w:firstLine="709"/>
        <w:jc w:val="both"/>
        <w:rPr>
          <w:rFonts w:ascii="Times New Roman" w:hAnsi="Times New Roman" w:cs="Times New Roman"/>
          <w:b/>
          <w:sz w:val="28"/>
          <w:szCs w:val="28"/>
        </w:rPr>
      </w:pP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Q001_1 – найменування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нерезидента-контрагента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зовнішньоекономічною операцією 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p>
    <w:p w:rsidR="00D362D5" w:rsidRPr="003F275D" w:rsidRDefault="00D362D5" w:rsidP="00BB7CC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w:t>
      </w:r>
    </w:p>
    <w:p w:rsidR="00D362D5" w:rsidRPr="003F275D" w:rsidRDefault="00D362D5" w:rsidP="00D362D5">
      <w:pPr>
        <w:spacing w:after="0" w:line="240" w:lineRule="auto"/>
        <w:jc w:val="both"/>
        <w:rPr>
          <w:rFonts w:ascii="Times New Roman" w:hAnsi="Times New Roman" w:cs="Times New Roman"/>
          <w:sz w:val="28"/>
          <w:szCs w:val="28"/>
        </w:rPr>
      </w:pPr>
      <w:r w:rsidRPr="003F275D">
        <w:rPr>
          <w:rFonts w:ascii="Times New Roman" w:hAnsi="Times New Roman" w:cs="Times New Roman"/>
          <w:sz w:val="28"/>
          <w:szCs w:val="28"/>
        </w:rPr>
        <w:t xml:space="preserve">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 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першого дня перевищення граничного строку розрахунків</w:t>
      </w:r>
      <w:r w:rsidRPr="003F275D" w:rsidDel="00D5406E">
        <w:rPr>
          <w:rFonts w:ascii="Times New Roman" w:hAnsi="Times New Roman" w:cs="Times New Roman"/>
          <w:sz w:val="28"/>
          <w:szCs w:val="28"/>
        </w:rPr>
        <w:t xml:space="preserve"> </w:t>
      </w:r>
      <w:r w:rsidRPr="003F275D">
        <w:rPr>
          <w:rFonts w:ascii="Times New Roman" w:hAnsi="Times New Roman" w:cs="Times New Roman"/>
          <w:sz w:val="28"/>
          <w:szCs w:val="28"/>
        </w:rPr>
        <w:t xml:space="preserve">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w:t>
      </w:r>
      <w:r w:rsidR="00EF1536" w:rsidRPr="003F275D">
        <w:rPr>
          <w:rFonts w:ascii="Times New Roman" w:hAnsi="Times New Roman" w:cs="Times New Roman"/>
          <w:sz w:val="28"/>
          <w:szCs w:val="28"/>
        </w:rPr>
        <w:lastRenderedPageBreak/>
        <w:t xml:space="preserve">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Дата внесення змін до інформації (яка вже була надана раніше) про резидента, який перевищив граничний строк,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 згідно з Довідником структурних підрозділів банку (Довідник DPTLIST поле DEPCODE).</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розрахунків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DE7A44">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2, 3, 6,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10685B">
      <w:pPr>
        <w:spacing w:after="120"/>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1F6F5B">
      <w:pPr>
        <w:spacing w:after="0" w:line="240" w:lineRule="auto"/>
        <w:jc w:val="center"/>
        <w:rPr>
          <w:rFonts w:ascii="Times New Roman" w:eastAsia="Times New Roman" w:hAnsi="Times New Roman" w:cs="Times New Roman"/>
          <w:b/>
          <w:sz w:val="28"/>
          <w:szCs w:val="28"/>
          <w:u w:val="single"/>
          <w:lang w:eastAsia="uk-UA"/>
        </w:rPr>
      </w:pPr>
    </w:p>
    <w:p w:rsidR="00357B88" w:rsidRDefault="00357B88" w:rsidP="001F6F5B">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1F6F5B">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036802">
      <w:pPr>
        <w:spacing w:after="0" w:line="240" w:lineRule="auto"/>
        <w:ind w:firstLine="709"/>
        <w:jc w:val="both"/>
        <w:rPr>
          <w:rFonts w:ascii="Times New Roman" w:hAnsi="Times New Roman" w:cs="Times New Roman"/>
          <w:sz w:val="28"/>
          <w:szCs w:val="28"/>
        </w:rPr>
      </w:pPr>
    </w:p>
    <w:p w:rsidR="00036802" w:rsidRDefault="002E7B4A" w:rsidP="00036802">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Показнику зазначається</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 xml:space="preserve">ля експорту – вартість експортованого товару відповідно до митної декларації, акту виконаних робіт або іншого документа, що </w:t>
      </w:r>
      <w:r w:rsidR="00036802" w:rsidRPr="003F275D">
        <w:rPr>
          <w:rFonts w:ascii="Times New Roman" w:hAnsi="Times New Roman" w:cs="Times New Roman"/>
          <w:sz w:val="28"/>
          <w:szCs w:val="28"/>
        </w:rPr>
        <w:lastRenderedPageBreak/>
        <w:t>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036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3074E">
        <w:rPr>
          <w:rFonts w:ascii="Times New Roman" w:hAnsi="Times New Roman" w:cs="Times New Roman"/>
          <w:sz w:val="28"/>
          <w:szCs w:val="28"/>
        </w:rPr>
        <w:t xml:space="preserve">нформація про порушення граничного строку розрахунків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w:t>
      </w:r>
      <w:proofErr w:type="spellStart"/>
      <w:r w:rsidRPr="0073074E">
        <w:rPr>
          <w:rFonts w:ascii="Times New Roman" w:hAnsi="Times New Roman" w:cs="Times New Roman"/>
          <w:sz w:val="28"/>
          <w:szCs w:val="28"/>
        </w:rPr>
        <w:t>акта</w:t>
      </w:r>
      <w:proofErr w:type="spellEnd"/>
      <w:r w:rsidRPr="0073074E">
        <w:rPr>
          <w:rFonts w:ascii="Times New Roman" w:hAnsi="Times New Roman" w:cs="Times New Roman"/>
          <w:sz w:val="28"/>
          <w:szCs w:val="28"/>
        </w:rPr>
        <w:t>, рахунка (</w:t>
      </w:r>
      <w:proofErr w:type="spellStart"/>
      <w:r w:rsidRPr="0073074E">
        <w:rPr>
          <w:rFonts w:ascii="Times New Roman" w:hAnsi="Times New Roman" w:cs="Times New Roman"/>
          <w:sz w:val="28"/>
          <w:szCs w:val="28"/>
        </w:rPr>
        <w:t>інвойса</w:t>
      </w:r>
      <w:proofErr w:type="spellEnd"/>
      <w:r w:rsidRPr="0073074E">
        <w:rPr>
          <w:rFonts w:ascii="Times New Roman" w:hAnsi="Times New Roman" w:cs="Times New Roman"/>
          <w:sz w:val="28"/>
          <w:szCs w:val="28"/>
        </w:rPr>
        <w:t xml:space="preserve">)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036802">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FF" w:rsidRDefault="004847FF" w:rsidP="00743743">
      <w:pPr>
        <w:spacing w:after="0" w:line="240" w:lineRule="auto"/>
      </w:pPr>
      <w:r>
        <w:separator/>
      </w:r>
    </w:p>
    <w:p w:rsidR="004847FF" w:rsidRDefault="004847FF"/>
  </w:endnote>
  <w:endnote w:type="continuationSeparator" w:id="0">
    <w:p w:rsidR="004847FF" w:rsidRDefault="004847FF" w:rsidP="00743743">
      <w:pPr>
        <w:spacing w:after="0" w:line="240" w:lineRule="auto"/>
      </w:pPr>
      <w:r>
        <w:continuationSeparator/>
      </w:r>
    </w:p>
    <w:p w:rsidR="004847FF" w:rsidRDefault="0048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FF" w:rsidRDefault="004847FF" w:rsidP="00743743">
      <w:pPr>
        <w:spacing w:after="0" w:line="240" w:lineRule="auto"/>
      </w:pPr>
      <w:r>
        <w:separator/>
      </w:r>
    </w:p>
    <w:p w:rsidR="004847FF" w:rsidRDefault="004847FF"/>
  </w:footnote>
  <w:footnote w:type="continuationSeparator" w:id="0">
    <w:p w:rsidR="004847FF" w:rsidRDefault="004847FF" w:rsidP="00743743">
      <w:pPr>
        <w:spacing w:after="0" w:line="240" w:lineRule="auto"/>
      </w:pPr>
      <w:r>
        <w:continuationSeparator/>
      </w:r>
    </w:p>
    <w:p w:rsidR="004847FF" w:rsidRDefault="004847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4A4304">
          <w:rPr>
            <w:rFonts w:ascii="Times New Roman" w:hAnsi="Times New Roman" w:cs="Times New Roman"/>
            <w:noProof/>
            <w:sz w:val="28"/>
            <w:szCs w:val="28"/>
          </w:rPr>
          <w:t>12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16237"/>
    <w:rsid w:val="00023363"/>
    <w:rsid w:val="00031DC6"/>
    <w:rsid w:val="00036802"/>
    <w:rsid w:val="000466BF"/>
    <w:rsid w:val="00046CCA"/>
    <w:rsid w:val="000802C6"/>
    <w:rsid w:val="00080D64"/>
    <w:rsid w:val="0008100D"/>
    <w:rsid w:val="00091453"/>
    <w:rsid w:val="00093E49"/>
    <w:rsid w:val="000B22A8"/>
    <w:rsid w:val="0010685B"/>
    <w:rsid w:val="001074CD"/>
    <w:rsid w:val="00112BA4"/>
    <w:rsid w:val="001212EA"/>
    <w:rsid w:val="00124FDC"/>
    <w:rsid w:val="00126461"/>
    <w:rsid w:val="00137383"/>
    <w:rsid w:val="00143196"/>
    <w:rsid w:val="00153325"/>
    <w:rsid w:val="001643B8"/>
    <w:rsid w:val="00177B3A"/>
    <w:rsid w:val="001835E9"/>
    <w:rsid w:val="001A3671"/>
    <w:rsid w:val="001A39BA"/>
    <w:rsid w:val="001A761F"/>
    <w:rsid w:val="001B12B7"/>
    <w:rsid w:val="001B27AB"/>
    <w:rsid w:val="001B4EDC"/>
    <w:rsid w:val="001C2270"/>
    <w:rsid w:val="001F6F5B"/>
    <w:rsid w:val="00201B52"/>
    <w:rsid w:val="00205730"/>
    <w:rsid w:val="002138FB"/>
    <w:rsid w:val="00225FDE"/>
    <w:rsid w:val="0022700F"/>
    <w:rsid w:val="00231ABB"/>
    <w:rsid w:val="00234185"/>
    <w:rsid w:val="00234D50"/>
    <w:rsid w:val="002465E6"/>
    <w:rsid w:val="00251AEC"/>
    <w:rsid w:val="00254AD3"/>
    <w:rsid w:val="00266BF7"/>
    <w:rsid w:val="002726E1"/>
    <w:rsid w:val="00276B8D"/>
    <w:rsid w:val="002911F2"/>
    <w:rsid w:val="002A3061"/>
    <w:rsid w:val="002A4DBF"/>
    <w:rsid w:val="002B7E14"/>
    <w:rsid w:val="002C170C"/>
    <w:rsid w:val="002C1A50"/>
    <w:rsid w:val="002C78F4"/>
    <w:rsid w:val="002D3B61"/>
    <w:rsid w:val="002D6535"/>
    <w:rsid w:val="002D6B21"/>
    <w:rsid w:val="002E1B54"/>
    <w:rsid w:val="002E7B4A"/>
    <w:rsid w:val="002F117F"/>
    <w:rsid w:val="00302EB3"/>
    <w:rsid w:val="003043A5"/>
    <w:rsid w:val="00326546"/>
    <w:rsid w:val="00337700"/>
    <w:rsid w:val="00337887"/>
    <w:rsid w:val="00355BEC"/>
    <w:rsid w:val="00357B88"/>
    <w:rsid w:val="00365F97"/>
    <w:rsid w:val="003C52C8"/>
    <w:rsid w:val="003F275D"/>
    <w:rsid w:val="003F3297"/>
    <w:rsid w:val="003F7643"/>
    <w:rsid w:val="004002BB"/>
    <w:rsid w:val="0043098D"/>
    <w:rsid w:val="00432A51"/>
    <w:rsid w:val="004337B8"/>
    <w:rsid w:val="00436DC3"/>
    <w:rsid w:val="0044317E"/>
    <w:rsid w:val="00451070"/>
    <w:rsid w:val="00454602"/>
    <w:rsid w:val="0045524A"/>
    <w:rsid w:val="004632BC"/>
    <w:rsid w:val="00465796"/>
    <w:rsid w:val="0047294B"/>
    <w:rsid w:val="00480830"/>
    <w:rsid w:val="004847FF"/>
    <w:rsid w:val="004A079D"/>
    <w:rsid w:val="004A4304"/>
    <w:rsid w:val="004C10D5"/>
    <w:rsid w:val="004E100B"/>
    <w:rsid w:val="004E41CC"/>
    <w:rsid w:val="004E70DD"/>
    <w:rsid w:val="0052057F"/>
    <w:rsid w:val="00523117"/>
    <w:rsid w:val="00531DD4"/>
    <w:rsid w:val="00542234"/>
    <w:rsid w:val="00553892"/>
    <w:rsid w:val="005574D6"/>
    <w:rsid w:val="005605EA"/>
    <w:rsid w:val="00560F97"/>
    <w:rsid w:val="00575EC2"/>
    <w:rsid w:val="00580AF7"/>
    <w:rsid w:val="00584F24"/>
    <w:rsid w:val="005864FB"/>
    <w:rsid w:val="005A07AD"/>
    <w:rsid w:val="005B6FEE"/>
    <w:rsid w:val="005C4F07"/>
    <w:rsid w:val="005C5392"/>
    <w:rsid w:val="005F2EBA"/>
    <w:rsid w:val="005F7305"/>
    <w:rsid w:val="006117E4"/>
    <w:rsid w:val="006265AA"/>
    <w:rsid w:val="0064042B"/>
    <w:rsid w:val="00641393"/>
    <w:rsid w:val="00641E44"/>
    <w:rsid w:val="0065694A"/>
    <w:rsid w:val="00656CE4"/>
    <w:rsid w:val="00666E94"/>
    <w:rsid w:val="00677382"/>
    <w:rsid w:val="006D0596"/>
    <w:rsid w:val="006D558A"/>
    <w:rsid w:val="006E3D11"/>
    <w:rsid w:val="007203DB"/>
    <w:rsid w:val="0073074E"/>
    <w:rsid w:val="00731A62"/>
    <w:rsid w:val="00743743"/>
    <w:rsid w:val="00771114"/>
    <w:rsid w:val="007813F3"/>
    <w:rsid w:val="00783E48"/>
    <w:rsid w:val="00786176"/>
    <w:rsid w:val="0079006F"/>
    <w:rsid w:val="007A288A"/>
    <w:rsid w:val="007B7E38"/>
    <w:rsid w:val="007C126E"/>
    <w:rsid w:val="007D58A5"/>
    <w:rsid w:val="007E2BC0"/>
    <w:rsid w:val="007F2E42"/>
    <w:rsid w:val="008150D6"/>
    <w:rsid w:val="008316DE"/>
    <w:rsid w:val="00831CE5"/>
    <w:rsid w:val="0084500B"/>
    <w:rsid w:val="008829B0"/>
    <w:rsid w:val="0089154B"/>
    <w:rsid w:val="0089248E"/>
    <w:rsid w:val="008A53A8"/>
    <w:rsid w:val="008D5A50"/>
    <w:rsid w:val="008E507E"/>
    <w:rsid w:val="008F5E32"/>
    <w:rsid w:val="008F7695"/>
    <w:rsid w:val="00926DC2"/>
    <w:rsid w:val="00932C1E"/>
    <w:rsid w:val="0093332A"/>
    <w:rsid w:val="0094616D"/>
    <w:rsid w:val="009516B5"/>
    <w:rsid w:val="0096226E"/>
    <w:rsid w:val="00967698"/>
    <w:rsid w:val="0098356E"/>
    <w:rsid w:val="009858D9"/>
    <w:rsid w:val="0099257A"/>
    <w:rsid w:val="00997250"/>
    <w:rsid w:val="009C5EA2"/>
    <w:rsid w:val="009D13F6"/>
    <w:rsid w:val="009E28AE"/>
    <w:rsid w:val="009F1192"/>
    <w:rsid w:val="00A008C0"/>
    <w:rsid w:val="00A053A2"/>
    <w:rsid w:val="00A213F5"/>
    <w:rsid w:val="00A22CFF"/>
    <w:rsid w:val="00A22D01"/>
    <w:rsid w:val="00A30BFC"/>
    <w:rsid w:val="00A422B2"/>
    <w:rsid w:val="00A4727E"/>
    <w:rsid w:val="00A77AFF"/>
    <w:rsid w:val="00A90BAE"/>
    <w:rsid w:val="00A91DCB"/>
    <w:rsid w:val="00AA2E32"/>
    <w:rsid w:val="00AA46A5"/>
    <w:rsid w:val="00AB43F4"/>
    <w:rsid w:val="00AE5539"/>
    <w:rsid w:val="00AF0DD1"/>
    <w:rsid w:val="00AF5659"/>
    <w:rsid w:val="00B02996"/>
    <w:rsid w:val="00B0751E"/>
    <w:rsid w:val="00B1703E"/>
    <w:rsid w:val="00B50942"/>
    <w:rsid w:val="00B75628"/>
    <w:rsid w:val="00B91EE5"/>
    <w:rsid w:val="00B94047"/>
    <w:rsid w:val="00BB7CCE"/>
    <w:rsid w:val="00BD030D"/>
    <w:rsid w:val="00BE0097"/>
    <w:rsid w:val="00BE5B23"/>
    <w:rsid w:val="00BE6C9C"/>
    <w:rsid w:val="00C01C82"/>
    <w:rsid w:val="00C167C3"/>
    <w:rsid w:val="00C2006B"/>
    <w:rsid w:val="00C33AF3"/>
    <w:rsid w:val="00C34E91"/>
    <w:rsid w:val="00C34F7A"/>
    <w:rsid w:val="00C42309"/>
    <w:rsid w:val="00C44945"/>
    <w:rsid w:val="00C47542"/>
    <w:rsid w:val="00C602F4"/>
    <w:rsid w:val="00C66462"/>
    <w:rsid w:val="00CB74C7"/>
    <w:rsid w:val="00CC229F"/>
    <w:rsid w:val="00CE76E0"/>
    <w:rsid w:val="00CF5D6D"/>
    <w:rsid w:val="00CF6588"/>
    <w:rsid w:val="00D157F9"/>
    <w:rsid w:val="00D15CF9"/>
    <w:rsid w:val="00D362D5"/>
    <w:rsid w:val="00D449A0"/>
    <w:rsid w:val="00D9248A"/>
    <w:rsid w:val="00DA2639"/>
    <w:rsid w:val="00DC513C"/>
    <w:rsid w:val="00DD572E"/>
    <w:rsid w:val="00DE6603"/>
    <w:rsid w:val="00DE7A44"/>
    <w:rsid w:val="00E05B8E"/>
    <w:rsid w:val="00E20EF1"/>
    <w:rsid w:val="00E2400F"/>
    <w:rsid w:val="00E73A31"/>
    <w:rsid w:val="00EA40FF"/>
    <w:rsid w:val="00EA5A04"/>
    <w:rsid w:val="00EA6A32"/>
    <w:rsid w:val="00ED2233"/>
    <w:rsid w:val="00EE0839"/>
    <w:rsid w:val="00EE6BC8"/>
    <w:rsid w:val="00EF1536"/>
    <w:rsid w:val="00F035E6"/>
    <w:rsid w:val="00F368A4"/>
    <w:rsid w:val="00F51335"/>
    <w:rsid w:val="00F6503F"/>
    <w:rsid w:val="00F66DE4"/>
    <w:rsid w:val="00F84ACB"/>
    <w:rsid w:val="00FA09EB"/>
    <w:rsid w:val="00FB0667"/>
    <w:rsid w:val="00FB2CA4"/>
    <w:rsid w:val="00FB3BC8"/>
    <w:rsid w:val="00FB5DA2"/>
    <w:rsid w:val="00FD0391"/>
    <w:rsid w:val="00FD7587"/>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53B7E-3CD0-41C6-909C-0858D837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D690-8718-4A4C-9366-8B8C2840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16742</Words>
  <Characters>9543</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Хорошун Ірина Євгенівна</cp:lastModifiedBy>
  <cp:revision>2</cp:revision>
  <cp:lastPrinted>2019-01-24T15:00:00Z</cp:lastPrinted>
  <dcterms:created xsi:type="dcterms:W3CDTF">2021-01-28T15:38:00Z</dcterms:created>
  <dcterms:modified xsi:type="dcterms:W3CDTF">2021-01-28T15:38:00Z</dcterms:modified>
</cp:coreProperties>
</file>