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E9" w:rsidRPr="00B32CCB" w:rsidRDefault="00214288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63AD1" w:rsidRPr="00B32C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</w:p>
    <w:p w:rsidR="00CA34E9" w:rsidRDefault="00263AD1" w:rsidP="00CA34E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 </w:t>
      </w:r>
    </w:p>
    <w:p w:rsidR="00B32CCB" w:rsidRDefault="00553AE4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Сума куп</w:t>
      </w:r>
      <w:proofErr w:type="spellStart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івлі</w:t>
      </w:r>
      <w:proofErr w:type="spellEnd"/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/продажу безготівкової іноземної валюти</w:t>
      </w:r>
      <w:r w:rsidRPr="00850C1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”</w:t>
      </w:r>
      <w:r w:rsidR="00263AD1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CA34E9" w:rsidRPr="00CA34E9" w:rsidRDefault="00263AD1" w:rsidP="00B3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подається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звітному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файлі</w:t>
      </w:r>
      <w:proofErr w:type="spellEnd"/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214288" w:rsidRPr="00CA34E9" w:rsidRDefault="00263AD1" w:rsidP="0021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CA34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KX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куп</w:t>
      </w:r>
      <w:proofErr w:type="spellStart"/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івл</w:t>
      </w:r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proofErr w:type="spellEnd"/>
      <w:r w:rsidR="005842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продаж безготівкової іноземної валюти</w:t>
      </w:r>
      <w:r w:rsidR="002E0B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CA34E9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банківських металів (без фізичної поставки)</w:t>
      </w:r>
      <w:r w:rsidR="00553AE4"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14288" w:rsidRPr="00CA34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14288" w:rsidRPr="00CA34E9" w:rsidRDefault="00214288" w:rsidP="00214288">
      <w:pPr>
        <w:spacing w:after="24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uk-UA"/>
        </w:rPr>
      </w:pPr>
    </w:p>
    <w:p w:rsidR="00214288" w:rsidRDefault="00214288" w:rsidP="006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FF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надається за операціями клієнтів банку та самого банку (за дорученням інших банків) у разі здійснення купівлі та/або продажу безготівкової іноземної валюти та банківських металів (без фізичної поставки) за гривні.</w:t>
      </w:r>
    </w:p>
    <w:p w:rsidR="00667E0F" w:rsidRPr="000B6D93" w:rsidRDefault="00667E0F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</w:t>
      </w:r>
      <w:r w:rsidRPr="0076736D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по банку в цілому.</w:t>
      </w:r>
    </w:p>
    <w:p w:rsidR="006D7793" w:rsidRPr="000B6D93" w:rsidRDefault="006D7793" w:rsidP="00D5029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складається:</w:t>
      </w:r>
    </w:p>
    <w:p w:rsidR="006D7793" w:rsidRPr="006D77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клієнтів (за дорученням клієнтів, у тому числі за обов’язковим продаж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м) 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 операціями банку</w:t>
      </w:r>
      <w:r w:rsidRPr="006D779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D7793" w:rsidRPr="000B6D93" w:rsidRDefault="006D779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фактичного виконання </w:t>
      </w:r>
      <w:r w:rsidRPr="0034286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цієї операції;</w:t>
      </w:r>
    </w:p>
    <w:p w:rsidR="006D7793" w:rsidRDefault="006D7793" w:rsidP="004B44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на умовах “том”,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спот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”, “форвард” та 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– </w:t>
      </w:r>
      <w:r w:rsidR="000278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дату укладення 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угоди 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C3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цими операціями.</w:t>
      </w:r>
    </w:p>
    <w:p w:rsidR="00214288" w:rsidRDefault="00ED6FF4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620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1C6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купівлі та/або продажу іноземної валюти за заявами клієнтів відображаються двома записами як операція клієнта та, одночасно, як операція банку. </w:t>
      </w:r>
      <w:r w:rsidR="00214288" w:rsidRPr="006C3A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для виконання операції  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з купівлі та/або продажу іноземної валюти/банківських металів банк здійснює операцію з іншим банком та/або з Національним банком, відображаються 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операції, пов’язані із виконанням операції клієнта (операції купівлі та продажу не згортаються). Зокрема, якщо банк для виконання операції клієнта з купівлі та/або продажу іноземної валюти здійснює операції з використанням власної валютної позиції або виходить з клієнтською операцією безпосередньо на міжбанківський ринок, </w:t>
      </w:r>
      <w:r w:rsidR="00637CA8">
        <w:rPr>
          <w:rFonts w:ascii="Times New Roman" w:eastAsia="Times New Roman" w:hAnsi="Times New Roman" w:cs="Times New Roman"/>
          <w:sz w:val="28"/>
          <w:szCs w:val="28"/>
          <w:lang w:eastAsia="uk-UA"/>
        </w:rPr>
        <w:t>то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окремо в</w:t>
      </w:r>
      <w:r w:rsidR="002142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сі операції з купівлі/продажу, які здійснив банк, і окремо операції, які здійснив клієнт.</w:t>
      </w:r>
    </w:p>
    <w:p w:rsidR="00FD6905" w:rsidRDefault="00FD6905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з купівлі та/або продажу іноземної валюти на міжбанківському валютному ринку відображаються лише як операції самого банку з іншим банком (або з Національним банком). Операці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іншого банку (Національного банку) у звіті банку не відобража</w:t>
      </w:r>
      <w:r w:rsidR="00BB5013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FB2E7C" w:rsidRDefault="00FB2E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Операції банку – первинного дилера з продажу ОВДП у звіті не відображаються.</w:t>
      </w:r>
    </w:p>
    <w:p w:rsidR="00C57926" w:rsidRDefault="00C57926" w:rsidP="00214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14288" w:rsidRDefault="00214288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02395C" w:rsidRPr="00B00F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="0002395C"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</w:p>
    <w:p w:rsidR="00B92E15" w:rsidRPr="006912A3" w:rsidRDefault="00B92E15" w:rsidP="00D5029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912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22869" w:rsidRPr="000B6D93" w:rsidRDefault="00822869" w:rsidP="006F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Q003_1 - умовний порядковий номер.</w:t>
      </w:r>
    </w:p>
    <w:p w:rsidR="00822869" w:rsidRDefault="00822869" w:rsidP="006F0C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959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</w:p>
    <w:p w:rsidR="00822869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F091 - код операції: купівля або продаж іноземної валюти</w:t>
      </w:r>
      <w:r w:rsidR="00AB00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F091).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2409" w:rsidRPr="000B6D93" w:rsidRDefault="009F240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операцій з купівлі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F091=3. Для операцій з продажу іноземної валюти</w:t>
      </w:r>
      <w:r w:rsidR="00AB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F091=4.</w:t>
      </w:r>
    </w:p>
    <w:p w:rsidR="00822869" w:rsidRPr="0014613F" w:rsidRDefault="0082286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61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код валюти (Довідник R030 параметр R030). </w:t>
      </w:r>
    </w:p>
    <w:p w:rsidR="00822869" w:rsidRDefault="00822869" w:rsidP="00D5029F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цифровий код іноземної валюти/банківських металів згідно з Класифікатором іноземних валют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 – код/номер покупця/продавця.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ідентифікаційний/реєстраційний код/номер покупця/продавця іноземної валюти/банківських металів.</w:t>
      </w:r>
    </w:p>
    <w:p w:rsidR="00DC16C1" w:rsidRPr="000B6D93" w:rsidRDefault="00DC16C1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K021 - ознака коду/номера покупця/продавця (Довідник K021).</w:t>
      </w:r>
    </w:p>
    <w:p w:rsidR="003A40EC" w:rsidRDefault="003A40E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020.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C16C1" w:rsidRPr="000B6D93" w:rsidRDefault="00DC16C1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покупця/продавця іноземної валюти/банківських металів. </w:t>
      </w:r>
    </w:p>
    <w:p w:rsidR="006E41E0" w:rsidRPr="00A11C94" w:rsidRDefault="006E41E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покупця/продавця (Довідник K030).</w:t>
      </w:r>
    </w:p>
    <w:p w:rsidR="006E41E0" w:rsidRPr="00A11C94" w:rsidRDefault="006E41E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покупця/продавця,</w:t>
      </w:r>
      <w:r w:rsidRPr="00A11C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купив/продав іноземну валюту/банківські метали.</w:t>
      </w:r>
    </w:p>
    <w:p w:rsidR="00133750" w:rsidRPr="000B6D93" w:rsidRDefault="00133750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 найменування покупця/продавця.</w:t>
      </w:r>
    </w:p>
    <w:p w:rsidR="00133750" w:rsidRPr="00CD0F29" w:rsidRDefault="0013375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найменування клієнта (для юридичної особи) або прізвище, ім’я та по-батькові клієнта (для фізичної особи), або найменування банку, який купив/продав іноземну валюту/банківські метали.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906AF9" w:rsidRPr="000B6D93" w:rsidRDefault="00906AF9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Q024 - тип контрагента.</w:t>
      </w:r>
    </w:p>
    <w:p w:rsidR="00906AF9" w:rsidRDefault="00906AF9" w:rsidP="0009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тип контрагента, у якого була куплена/продана іноземна валюта чи банківські метали (1 – клієнт</w:t>
      </w:r>
      <w:r w:rsidR="007A774D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банк-нерезидент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2 – банк, 3 – НБУ).</w:t>
      </w:r>
    </w:p>
    <w:p w:rsidR="00090499" w:rsidRPr="00090499" w:rsidRDefault="0009049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4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здійснення банком операції з купівлі та продажу іноземної валюти за угодою на умові “</w:t>
      </w:r>
      <w:proofErr w:type="spellStart"/>
      <w:r w:rsidRPr="00090499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90499">
        <w:rPr>
          <w:rFonts w:ascii="Times New Roman" w:eastAsia="Times New Roman" w:hAnsi="Times New Roman" w:cs="Times New Roman"/>
          <w:sz w:val="28"/>
          <w:szCs w:val="28"/>
          <w:lang w:eastAsia="uk-UA"/>
        </w:rPr>
        <w:t>” з іноземним банком-депозитарієм зазначається тип контрагента, у якого була куплена/якому була продана іноземна валюта “1 – клієнт, у тому числі банк-нерезидент”.</w:t>
      </w:r>
    </w:p>
    <w:p w:rsidR="00F464AD" w:rsidRPr="000B6D93" w:rsidRDefault="000B017C" w:rsidP="00D5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D100 - код умов</w:t>
      </w:r>
      <w:r w:rsidR="00D753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валютної операції (Довідник D100).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35FA" w:rsidRDefault="00B335FA" w:rsidP="005A69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операціями з купівлі (F091=3) та за операціями з продажу (F091=4) банками 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клієнтами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безготівкової іноземної валюти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0ED1" w:rsidRPr="000B6D93">
        <w:rPr>
          <w:rFonts w:ascii="Times New Roman" w:hAnsi="Times New Roman" w:cs="Times New Roman"/>
          <w:bCs/>
          <w:sz w:val="28"/>
          <w:szCs w:val="28"/>
          <w:lang w:eastAsia="ru-RU"/>
        </w:rPr>
        <w:t>банківських металів (без фізичної поставки)</w:t>
      </w:r>
      <w:r w:rsidR="00060ED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3EF7" w:rsidRPr="000B6D93" w:rsidRDefault="00413EF7" w:rsidP="00413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S180 - строк валютної операції (Довідник S180 параметр S180).</w:t>
      </w:r>
    </w:p>
    <w:p w:rsidR="00413EF7" w:rsidRPr="000B6D93" w:rsidRDefault="00413EF7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(F091=3) та продажу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іноземної валюти </w:t>
      </w:r>
      <w:r w:rsidR="00E00D8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металів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умовах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=0</w:t>
      </w:r>
      <w:r w:rsidR="004574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9, 10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100=</w:t>
      </w:r>
      <w:r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810B70" w:rsidRPr="00FA56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7, 08</w:t>
      </w:r>
      <w:r w:rsidRPr="000B6D9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278F3" w:rsidRDefault="000278F3" w:rsidP="00CD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Обидві операції з купівлі та продажу іноземної валюти у зворотних напрямках за угодою на умові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proofErr w:type="spellStart"/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100=0</w:t>
      </w:r>
      <w:r w:rsidR="0045746F">
        <w:rPr>
          <w:rFonts w:ascii="Times New Roman" w:eastAsia="Times New Roman" w:hAnsi="Times New Roman" w:cs="Times New Roman"/>
          <w:sz w:val="28"/>
          <w:szCs w:val="28"/>
          <w:lang w:eastAsia="uk-UA"/>
        </w:rPr>
        <w:t>9, 10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відображаються за датою укладення угоди 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договору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зазначенням строку операцій відповідно до 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довідника S180. Значення відсутності розрізу для таких операцій не передбачається (S180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Pr="0069370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93703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:rsidR="00413EF7" w:rsidRDefault="00413EF7" w:rsidP="00C5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банку</w:t>
      </w:r>
      <w:r w:rsidR="006B66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клієнтів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здійсненими на інших умо</w:t>
      </w:r>
      <w:r w:rsidR="008F4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вах,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C4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371C6" w:rsidRPr="006847BB">
        <w:rPr>
          <w:rFonts w:ascii="Times New Roman" w:eastAsia="Times New Roman" w:hAnsi="Times New Roman" w:cs="Times New Roman"/>
          <w:sz w:val="28"/>
          <w:szCs w:val="28"/>
          <w:lang w:eastAsia="uk-UA"/>
        </w:rPr>
        <w:t>S180=#</w:t>
      </w:r>
      <w:r w:rsidR="006371C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8F3" w:rsidRPr="000278F3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</w:t>
      </w:r>
    </w:p>
    <w:p w:rsidR="00C50461" w:rsidRDefault="00C50461" w:rsidP="00C504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внесення змін до строку виконання умов угоди строк валютної операції розраховується від дати угоди, якою вносяться зміни.</w:t>
      </w:r>
    </w:p>
    <w:p w:rsidR="000B017C" w:rsidRPr="000B6D93" w:rsidRDefault="000B017C" w:rsidP="00C44F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F089 - ознак</w:t>
      </w:r>
      <w:r w:rsidR="009B3840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консолідації (Довідник F089).</w:t>
      </w:r>
    </w:p>
    <w:p w:rsidR="009B3840" w:rsidRDefault="00060ED1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всіх операцій з купівлі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(F091=3)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продажу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(F091=4) </w:t>
      </w:r>
      <w:r w:rsidR="009B384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валюти.</w:t>
      </w:r>
      <w:r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D50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продажу (F091=4)</w:t>
      </w:r>
      <w:r w:rsid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металів не консолідуються </w:t>
      </w:r>
      <w:r w:rsidR="00804D50" w:rsidRPr="00804D50">
        <w:rPr>
          <w:rFonts w:ascii="Times New Roman" w:eastAsia="Times New Roman" w:hAnsi="Times New Roman" w:cs="Times New Roman"/>
          <w:sz w:val="28"/>
          <w:szCs w:val="28"/>
          <w:lang w:eastAsia="uk-UA"/>
        </w:rPr>
        <w:t>(F089=2).</w:t>
      </w:r>
    </w:p>
    <w:p w:rsidR="0016301F" w:rsidRDefault="00BE11F8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 (у тому числі за дорученням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уповноважених банків) відображаються окремо від операцій клієнтів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клієнтів, які є 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901B9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консолідація операцій банку та операцій клієнтів не допускається.</w:t>
      </w:r>
    </w:p>
    <w:p w:rsidR="00E2265B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F092 - підстав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купівлі/мет</w:t>
      </w:r>
      <w:r w:rsidR="00AB0CB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продажу </w:t>
      </w:r>
      <w:r w:rsidR="00BA4B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іноземної валюти 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F092).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B017C" w:rsidRPr="000B6D93" w:rsidRDefault="00DA4D0B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(F091=3)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зазначаються </w:t>
      </w:r>
      <w:r w:rsidR="00AB0CB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підстав для купівлі 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>(F092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 з 01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1</w:t>
      </w:r>
      <w:r w:rsidR="003534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40</w:t>
      </w:r>
      <w:r w:rsidR="009C49BE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визначені 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здійснення операцій із валютними цінностями, 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846C38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02.01.2019 № 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 w:rsidRPr="00846C3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04EC8" w:rsidRPr="00804E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04EC8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Положення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заходи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захисту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порядку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окремих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іноземній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валюті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затверджен</w:t>
      </w:r>
      <w:r w:rsidR="004C2FD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им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постановою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Правління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Національного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України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02 </w:t>
      </w:r>
      <w:proofErr w:type="spellStart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січня</w:t>
      </w:r>
      <w:proofErr w:type="spellEnd"/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2019 року №</w:t>
      </w:r>
      <w:r w:rsidR="00F761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846C38" w:rsidRPr="009A5F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C12D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Положення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F761B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12D1C">
        <w:rPr>
          <w:rFonts w:ascii="Times New Roman" w:eastAsia="Times New Roman" w:hAnsi="Times New Roman" w:cs="Times New Roman"/>
          <w:sz w:val="28"/>
          <w:szCs w:val="28"/>
          <w:lang w:eastAsia="uk-UA"/>
        </w:rPr>
        <w:t>5)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 банківських металів (F091=3) Параметр F092=1</w:t>
      </w:r>
      <w:r w:rsidR="007D1295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848E2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</w:t>
      </w:r>
      <w:r w:rsidR="001F624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продажу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валюти (F091=4)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</w:t>
      </w:r>
      <w:r w:rsidR="00AB0CB1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 (F092=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5836F8" w:rsidRPr="005836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41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продажу банківських металів (F091=4) Параметр F092=21</w:t>
      </w:r>
      <w:r w:rsidR="003534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C0050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7EF1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номер</w:t>
      </w:r>
      <w:r w:rsidR="006B7EF1"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0B017C" w:rsidRPr="000B6D93" w:rsidRDefault="006B7EF1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зовнішньоекономічного контракту (кредитного договору, договору позики, інших договорів), на підставі якого виникли зобов’язання в іноземній валюті, для виконання яких купується валюта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немає номера, то зазначається “б/н”</w:t>
      </w:r>
      <w:r w:rsidR="00A9263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відображення операцій із купівлі іноземної валюти згідно з Положенням</w:t>
      </w:r>
      <w:r w:rsidR="009D67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25F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7C07E9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№</w:t>
      </w:r>
      <w:r w:rsidR="007C0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7C07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інших документів слід зазначати номер заяви клієнта/договору про надання банківських послуг та/або інших документів, на підставі яких була придбана іноземна валюта.</w:t>
      </w:r>
    </w:p>
    <w:p w:rsidR="000B017C" w:rsidRPr="000B6D93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номер договору, на підставі якого відбулася така заміна.</w:t>
      </w:r>
    </w:p>
    <w:p w:rsidR="000B017C" w:rsidRDefault="006B7EF1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купівлі банківських металів (F091=3) та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іноземної валюти</w:t>
      </w:r>
      <w:r w:rsidR="00124D4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 </w:t>
      </w:r>
      <w:r w:rsidR="00C65E1E" w:rsidRPr="00C65E1E">
        <w:rPr>
          <w:rFonts w:ascii="Times New Roman" w:hAnsi="Times New Roman" w:cs="Times New Roman"/>
          <w:bCs/>
          <w:sz w:val="28"/>
          <w:szCs w:val="28"/>
        </w:rPr>
        <w:t>(крім операцій з продажу іноземної валюти за угодою на умові “</w:t>
      </w:r>
      <w:proofErr w:type="spellStart"/>
      <w:r w:rsidR="00C65E1E" w:rsidRPr="00C65E1E">
        <w:rPr>
          <w:rFonts w:ascii="Times New Roman" w:hAnsi="Times New Roman" w:cs="Times New Roman"/>
          <w:bCs/>
          <w:sz w:val="28"/>
          <w:szCs w:val="28"/>
        </w:rPr>
        <w:t>своп</w:t>
      </w:r>
      <w:proofErr w:type="spellEnd"/>
      <w:r w:rsidR="00C65E1E" w:rsidRPr="00C65E1E">
        <w:rPr>
          <w:rFonts w:ascii="Times New Roman" w:hAnsi="Times New Roman" w:cs="Times New Roman"/>
          <w:bCs/>
          <w:sz w:val="28"/>
          <w:szCs w:val="28"/>
        </w:rPr>
        <w:t xml:space="preserve">”, які є першою частиною операції)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A92637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2C73" w:rsidRDefault="00CC2C73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та продажу іноземної в</w:t>
      </w:r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алюти за угодою на умові “</w:t>
      </w:r>
      <w:proofErr w:type="spellStart"/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номер договору тільки для тієї операції, яка є першою частиною операції</w:t>
      </w:r>
      <w:r w:rsidR="00FE3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(D100=09)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75E0" w:rsidRPr="00624E9F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Q007_1 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дата</w:t>
      </w:r>
      <w:r w:rsidR="009375E0" w:rsidRPr="00624E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контракту.</w:t>
      </w:r>
    </w:p>
    <w:p w:rsidR="00A92637" w:rsidRPr="00624E9F" w:rsidRDefault="009375E0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іноземної валюти (F091=3) зазначається дата 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укладення зовнішньоекономічного контракту (кредитного договору, договору позики, інших договорів), на підставі якого виникли зобов’язання в іноземній валюті, для виконання яких купується валюта. У разі відображення операцій з купівлі іноземної валюти на підставі інших документів згідно з Положенням №</w:t>
      </w:r>
      <w:r w:rsidR="00625FF4" w:rsidRPr="00624E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B12F74" w:rsidRPr="00D454A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B017C"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дату заяви клієнта/договору про надання банківських послуг та/або інших документів, на підставі яких була придбана іноземна валюта. </w:t>
      </w:r>
    </w:p>
    <w:p w:rsidR="000B017C" w:rsidRPr="00624E9F" w:rsidRDefault="000B017C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операція з купівлі клієнтом іноземної валюти здійснюється на підставі договору, згідно з яким відбувається заміна сторони договору, то зазначається дата договору, на підставі якого відбулася така заміна.</w:t>
      </w:r>
    </w:p>
    <w:p w:rsidR="00800C95" w:rsidRDefault="00800C95" w:rsidP="00CC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купівлі банківських металів (F091=3) та продажу іноземної валюти/банківських металів (F091=4) </w:t>
      </w:r>
      <w:r w:rsidR="00FD3BC2" w:rsidRPr="00C65E1E">
        <w:rPr>
          <w:rFonts w:ascii="Times New Roman" w:hAnsi="Times New Roman" w:cs="Times New Roman"/>
          <w:bCs/>
          <w:sz w:val="28"/>
          <w:szCs w:val="28"/>
        </w:rPr>
        <w:t>(крім операцій з продажу іноземної валюти за угодою на умові “</w:t>
      </w:r>
      <w:proofErr w:type="spellStart"/>
      <w:r w:rsidR="00FD3BC2" w:rsidRPr="00C65E1E">
        <w:rPr>
          <w:rFonts w:ascii="Times New Roman" w:hAnsi="Times New Roman" w:cs="Times New Roman"/>
          <w:bCs/>
          <w:sz w:val="28"/>
          <w:szCs w:val="28"/>
        </w:rPr>
        <w:t>своп</w:t>
      </w:r>
      <w:proofErr w:type="spellEnd"/>
      <w:r w:rsidR="00FD3BC2" w:rsidRPr="00C65E1E">
        <w:rPr>
          <w:rFonts w:ascii="Times New Roman" w:hAnsi="Times New Roman" w:cs="Times New Roman"/>
          <w:bCs/>
          <w:sz w:val="28"/>
          <w:szCs w:val="28"/>
        </w:rPr>
        <w:t xml:space="preserve">”, які є першою частиною операції) </w:t>
      </w:r>
      <w:r w:rsidRPr="00624E9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:rsidR="00CC2C73" w:rsidRPr="00CC2C73" w:rsidRDefault="00CC2C73" w:rsidP="00CC2C7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та продажу іноземної валюти за угодою на умові “</w:t>
      </w:r>
      <w:proofErr w:type="spellStart"/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зазначається </w:t>
      </w:r>
      <w:r w:rsidR="00FF072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договору тільки для тієї операції, яка є першою частиною операції</w:t>
      </w:r>
      <w:r w:rsidR="00F230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3096"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(D100=09)</w:t>
      </w:r>
      <w:r w:rsidRPr="00CC2C7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2637" w:rsidRPr="000B6D93" w:rsidRDefault="00A92637" w:rsidP="00A92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Q006 - </w:t>
      </w:r>
      <w:r w:rsidR="008469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92637" w:rsidRDefault="00A92637" w:rsidP="00CC52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740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 банк не може заповнити усі необхідні параметри, або якщо зміст операції потребує уточнення. За операціями з купівлі валюти (F091=3) для повернення попередньо отриманих від нерезидента коштів зазначаються слова "для повернення за торговельними операціями". В інших випадках не заповнюється.</w:t>
      </w:r>
    </w:p>
    <w:p w:rsidR="00042FD4" w:rsidRDefault="00042FD4" w:rsidP="00042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042FD4" w:rsidRDefault="00042FD4" w:rsidP="00042FD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FD4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653A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купленої/проданої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готівкової іноземної валюти</w:t>
      </w:r>
      <w:r w:rsidR="00653AE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 (без фізичної поставки)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D1B88" w:rsidRPr="009D1B88" w:rsidRDefault="009D1B88" w:rsidP="009D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1B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T075</w:t>
      </w: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D1B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операцій курс гривні до іноземної валюти.</w:t>
      </w:r>
    </w:p>
    <w:p w:rsidR="009D1B88" w:rsidRDefault="009D1B88" w:rsidP="009D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середньозважений на суму операцій курс гривні до іноземної валюти, за яким клієнт продає банку, або купує у банка іноземну валюту.</w:t>
      </w:r>
    </w:p>
    <w:p w:rsidR="00344268" w:rsidRDefault="004911A6" w:rsidP="0049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A6">
        <w:rPr>
          <w:rFonts w:ascii="Times New Roman" w:hAnsi="Times New Roman" w:cs="Times New Roman"/>
          <w:sz w:val="28"/>
          <w:szCs w:val="28"/>
        </w:rPr>
        <w:t>За консолідованими операціями клієнтів надається середньозважений на суму консолідованих операцій курс гривні до іноземної валюти.</w:t>
      </w:r>
    </w:p>
    <w:p w:rsidR="004911A6" w:rsidRPr="00344268" w:rsidRDefault="00344268" w:rsidP="0049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6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купівлі (F091=3) та продажу (F091=4) іноземної валюти на умовах “</w:t>
      </w:r>
      <w:proofErr w:type="spellStart"/>
      <w:r w:rsidRPr="00344268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344268">
        <w:rPr>
          <w:rFonts w:ascii="Times New Roman" w:eastAsia="Times New Roman" w:hAnsi="Times New Roman" w:cs="Times New Roman"/>
          <w:sz w:val="28"/>
          <w:szCs w:val="28"/>
          <w:lang w:eastAsia="uk-UA"/>
        </w:rPr>
        <w:t>” (</w:t>
      </w:r>
      <w:r w:rsidRPr="0034426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344268">
        <w:rPr>
          <w:rFonts w:ascii="Times New Roman" w:eastAsia="Times New Roman" w:hAnsi="Times New Roman" w:cs="Times New Roman"/>
          <w:sz w:val="28"/>
          <w:szCs w:val="28"/>
          <w:lang w:eastAsia="uk-UA"/>
        </w:rPr>
        <w:t>100=09, 10) зазначається окремо курс гривні до іноземної валюти для першої частини операції та курс гривні до іноземної валюти для</w:t>
      </w:r>
      <w:r w:rsidRPr="00344268">
        <w:rPr>
          <w:rFonts w:ascii="Times New Roman" w:hAnsi="Times New Roman" w:cs="Times New Roman"/>
          <w:sz w:val="28"/>
          <w:szCs w:val="28"/>
        </w:rPr>
        <w:t xml:space="preserve"> другої частини операції.</w:t>
      </w:r>
      <w:r w:rsidR="004911A6" w:rsidRPr="0034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A6" w:rsidRPr="004911A6" w:rsidRDefault="004911A6" w:rsidP="0049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11A6">
        <w:rPr>
          <w:rFonts w:ascii="Times New Roman" w:hAnsi="Times New Roman" w:cs="Times New Roman"/>
          <w:sz w:val="28"/>
          <w:szCs w:val="28"/>
        </w:rPr>
        <w:t xml:space="preserve">За операціями банку </w:t>
      </w:r>
      <w:r w:rsidR="00F63218" w:rsidRPr="00F63218">
        <w:rPr>
          <w:rFonts w:ascii="Times New Roman" w:hAnsi="Times New Roman" w:cs="Times New Roman"/>
          <w:sz w:val="28"/>
          <w:szCs w:val="28"/>
        </w:rPr>
        <w:t xml:space="preserve">та за операціями з банківськими металами </w:t>
      </w:r>
      <w:r w:rsidRPr="004911A6">
        <w:rPr>
          <w:rFonts w:ascii="Times New Roman" w:hAnsi="Times New Roman" w:cs="Times New Roman"/>
          <w:sz w:val="28"/>
          <w:szCs w:val="28"/>
        </w:rPr>
        <w:t xml:space="preserve">метрика </w:t>
      </w:r>
      <w:r w:rsidRPr="004911A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11A6">
        <w:rPr>
          <w:rFonts w:ascii="Times New Roman" w:hAnsi="Times New Roman" w:cs="Times New Roman"/>
          <w:sz w:val="28"/>
          <w:szCs w:val="28"/>
          <w:lang w:val="ru-RU"/>
        </w:rPr>
        <w:t>075</w:t>
      </w:r>
      <w:r w:rsidRPr="004911A6">
        <w:rPr>
          <w:rFonts w:ascii="Times New Roman" w:hAnsi="Times New Roman" w:cs="Times New Roman"/>
          <w:sz w:val="28"/>
          <w:szCs w:val="28"/>
        </w:rPr>
        <w:t xml:space="preserve"> набуває значення 0 (нуль).</w:t>
      </w:r>
    </w:p>
    <w:p w:rsidR="009D1B88" w:rsidRPr="009D1B88" w:rsidRDefault="009D1B88" w:rsidP="009D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Pr="009D1B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D1B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точністю до чотирьох знаків після крапки (наприклад, за 1 долар США – </w:t>
      </w:r>
      <w:r w:rsidR="00280618" w:rsidRPr="00280618"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="00EF09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80618" w:rsidRPr="00280618">
        <w:rPr>
          <w:rFonts w:ascii="Times New Roman" w:eastAsia="Times New Roman" w:hAnsi="Times New Roman" w:cs="Times New Roman"/>
          <w:sz w:val="28"/>
          <w:szCs w:val="28"/>
          <w:lang w:eastAsia="uk-UA"/>
        </w:rPr>
        <w:t>5686</w:t>
      </w:r>
      <w:r w:rsidR="00280618" w:rsidRPr="002806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гривн</w:t>
      </w:r>
      <w:proofErr w:type="spellEnd"/>
      <w:r w:rsidRPr="009D1B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9D1B8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375E0" w:rsidRDefault="009375E0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2CCB" w:rsidRPr="000B6D93" w:rsidRDefault="00B32CCB" w:rsidP="00CC52E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2. </w:t>
      </w:r>
      <w:r w:rsidR="004C0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Pr="000B6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B32CCB" w:rsidRPr="000B6D93" w:rsidRDefault="00B32CCB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017C" w:rsidRPr="000B6D93" w:rsidRDefault="004C0449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2.1.</w:t>
      </w:r>
      <w:r w:rsidR="001461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сума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 операції не перевищує 100 000 доларів США (включно) або еквівалент в іншій іноземній валюті за офіційним курсом, установленим Національним банком на день здійснення операції, то такі операції можуть консолідуватись в розрізі кодів операцій (F091), кодів валюти/металу (R030),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кодів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 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типів контрагента (Q024), умов валютної операції (D100), строків валютних операцій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 та підстав для купівлі/мети продажу (F092).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разі ознака коду/номера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</w:t>
      </w:r>
      <w:r w:rsidR="009139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клієнтськими операціями </w:t>
      </w:r>
      <w:r w:rsidR="00BE11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="00BE11F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(K02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1=#)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</w:t>
      </w:r>
      <w:r w:rsidR="00C70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</w:t>
      </w:r>
      <w:r w:rsidR="00E061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коду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</w:t>
      </w:r>
      <w:r w:rsidR="009139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39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39F8" w:rsidRPr="008843A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021=3</w:t>
      </w:r>
      <w:r w:rsidR="009139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не заповнюються; код</w:t>
      </w:r>
      <w:r w:rsidR="003A6FA4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покупця/продавця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за клієнтськими операціями 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</w:t>
      </w:r>
      <w:r w:rsidR="005C6127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ем</w:t>
      </w:r>
      <w:r w:rsidR="00BC67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C44F0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операціями банку </w:t>
      </w:r>
      <w:r w:rsidR="000C7F3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кодом банку. </w:t>
      </w:r>
    </w:p>
    <w:p w:rsidR="00010F09" w:rsidRPr="000B6D93" w:rsidRDefault="00BA3AAA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2.2</w:t>
      </w:r>
      <w:r w:rsidR="000B017C"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Допускається із зазначенням коду консолідованих операцій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2901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відображення загальною сумою в одній валюті на користь одного клієнта кількох операцій незалежно від їх суми:</w:t>
      </w:r>
    </w:p>
    <w:p w:rsidR="00010F09" w:rsidRDefault="00EA6006" w:rsidP="00E24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мають одну підставу для купівлі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(F092), один </w:t>
      </w:r>
      <w:r w:rsidR="00356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контракт (номер 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Q003_2</w:t>
      </w:r>
      <w:r w:rsidR="007E27C5" w:rsidRPr="005101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27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Q007_1);</w:t>
      </w:r>
      <w:r w:rsidR="000401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C7B92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(F091=4)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10F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 одну мету</w:t>
      </w:r>
      <w:r w:rsidR="00EA6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продажу іноземної валюти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(F092).</w:t>
      </w:r>
    </w:p>
    <w:p w:rsidR="001337C0" w:rsidRDefault="001337C0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2.3. Якщо у звіті відображається лише одна операція з купівлі та/або продажу іноземної валюти,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за правилами відображення консолідованих операцій.</w:t>
      </w:r>
    </w:p>
    <w:p w:rsidR="0075423E" w:rsidRPr="000B6711" w:rsidRDefault="0075423E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F3D6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C71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анулювання</w:t>
      </w:r>
      <w:r w:rsidR="00250C88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/зміни умов</w:t>
      </w:r>
      <w:r w:rsidR="00250C88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відображені в попередні звітні періоди (наприклад, ті, що були укладені на умовах “</w:t>
      </w:r>
      <w:proofErr w:type="spellStart"/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“форвард”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суми таких операцій відображаються зі знаком “–”, інші параметри заповнюються даними, що раніше були зазначені для цих операцій. Анульовані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/змінені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операції, які раніше були відображені як консолідовані (</w:t>
      </w:r>
      <w:r w:rsidRPr="000B6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089=1), також відображаються як консолідовані на суму анулювання</w:t>
      </w:r>
      <w:r w:rsidR="000B6711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/зміни умов</w:t>
      </w:r>
      <w:r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навіть, якщо відображається лише одна така операція</w:t>
      </w:r>
      <w:r w:rsidR="00CC52ED" w:rsidRPr="000B67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A3A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B017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B017C" w:rsidRPr="005005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Особливості відображення операцій з купівлі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BA3AAA" w:rsidRDefault="00BA3AAA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3AAA" w:rsidRPr="00BA3AAA" w:rsidRDefault="004C0449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</w:t>
      </w:r>
      <w:r w:rsidR="00BA3AAA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купівлі іноземної валюти </w:t>
      </w:r>
      <w:r w:rsidR="00596AB5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(F091=3)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не були відображені як консолідовані (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089=</w:t>
      </w:r>
      <w:r w:rsidR="005C6127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65D7A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та</w:t>
      </w:r>
      <w:r w:rsidR="0093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відображені із урахуванням п. </w:t>
      </w:r>
      <w:r w:rsidR="00BF244B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178D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</w:t>
      </w:r>
      <w:r w:rsidR="000B017C" w:rsidRPr="00BA3AA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B017C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надається із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енням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усіх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446ED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A07E5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2446ED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81395A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ознака консолідації (F089)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10CF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підстава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>92)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наявності інформації – номер</w:t>
      </w:r>
      <w:r w:rsidR="00244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 (Q003_2)</w:t>
      </w:r>
      <w:r w:rsidR="002446ED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</w:t>
      </w:r>
      <w:r w:rsidR="004B12D8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Q007_1);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торговця цінними паперами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/номер покупця 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(K020)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1151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</w:t>
      </w:r>
      <w:r w:rsidR="00B1151B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(Q001), номер контракту (Q003_2), дата контракту (Q007_1) заповнюються даними клієнта, за дорученням якого торговець цінними паперами купує іноземну валюту;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банків-резидентів 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операції (F091),</w:t>
      </w:r>
      <w:r w:rsidR="00D608BD" w:rsidRPr="00A11C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D608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608BD" w:rsidRPr="00E712F8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608B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(R030), код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 покупця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(K020)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коду/номеру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15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покупця</w:t>
      </w:r>
      <w:r w:rsidR="006742CF" w:rsidRPr="006A0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(K021),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покупця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(Q001)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контрагента (Q024)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валютної операції (D100), строк валютної операції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6A0B7E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консолідації (F089)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</w:t>
      </w:r>
      <w:r w:rsidR="00BD29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тава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 заповнюється ознакою відсутності розрізу (F092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=#).</w:t>
      </w:r>
      <w:r w:rsidR="008676AB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42C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нші </w:t>
      </w:r>
      <w:r w:rsidR="00700A8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параметри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заповнюються; </w:t>
      </w:r>
    </w:p>
    <w:p w:rsidR="000B017C" w:rsidRPr="000B6D93" w:rsidRDefault="000B017C" w:rsidP="00D502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банків-нерезидентів 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</w:t>
      </w:r>
      <w:r w:rsidR="003A07E5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операції (F091), 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покупця (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5349F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(R030), код/номер покупця (K020), ознака коду/номеру покупця (K021), найменування покупця (Q001), тип контрагента (Q024), код умови валютної операції (D100), строк валютної операції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своп</w:t>
      </w:r>
      <w:proofErr w:type="spellEnd"/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форвард</w:t>
      </w:r>
      <w:r w:rsidR="00FA5E4E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(S180), ознака консолідації (F089), 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</w:t>
      </w:r>
      <w:r w:rsidR="00D10CF0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D2901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купівлі іноземної валюти</w:t>
      </w:r>
      <w:r w:rsidR="00F9574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(F092)</w:t>
      </w:r>
      <w:r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наявності інформації – номер</w:t>
      </w:r>
      <w:r w:rsidR="00D15F6C" w:rsidRPr="00AC6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контракту</w:t>
      </w:r>
      <w:r w:rsidR="00D15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(Q003_2)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дата контракту (Q007_1).</w:t>
      </w:r>
    </w:p>
    <w:p w:rsidR="000B017C" w:rsidRPr="000B6D93" w:rsidRDefault="000B017C" w:rsidP="000B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B017C" w:rsidRPr="000B6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9BF"/>
    <w:multiLevelType w:val="hybridMultilevel"/>
    <w:tmpl w:val="6EF8B7DA"/>
    <w:lvl w:ilvl="0" w:tplc="551227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4220AE"/>
    <w:multiLevelType w:val="hybridMultilevel"/>
    <w:tmpl w:val="C046B636"/>
    <w:lvl w:ilvl="0" w:tplc="7D72EE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9E4F1E"/>
    <w:multiLevelType w:val="hybridMultilevel"/>
    <w:tmpl w:val="C5C488B2"/>
    <w:lvl w:ilvl="0" w:tplc="F902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204C07"/>
    <w:multiLevelType w:val="hybridMultilevel"/>
    <w:tmpl w:val="A2F4E0F2"/>
    <w:lvl w:ilvl="0" w:tplc="4634AE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7C"/>
    <w:rsid w:val="000103C3"/>
    <w:rsid w:val="00010F09"/>
    <w:rsid w:val="00012EB4"/>
    <w:rsid w:val="0002395C"/>
    <w:rsid w:val="00024798"/>
    <w:rsid w:val="00026D73"/>
    <w:rsid w:val="000278F3"/>
    <w:rsid w:val="00040139"/>
    <w:rsid w:val="000429D5"/>
    <w:rsid w:val="00042FD4"/>
    <w:rsid w:val="00047B4E"/>
    <w:rsid w:val="0005076B"/>
    <w:rsid w:val="00055FAD"/>
    <w:rsid w:val="00060ED1"/>
    <w:rsid w:val="00063A1E"/>
    <w:rsid w:val="00066397"/>
    <w:rsid w:val="00090499"/>
    <w:rsid w:val="000B017C"/>
    <w:rsid w:val="000B6711"/>
    <w:rsid w:val="000B6D93"/>
    <w:rsid w:val="000C7F34"/>
    <w:rsid w:val="000E466F"/>
    <w:rsid w:val="00124D4C"/>
    <w:rsid w:val="00133750"/>
    <w:rsid w:val="001337C0"/>
    <w:rsid w:val="001427CB"/>
    <w:rsid w:val="0014613F"/>
    <w:rsid w:val="0016301F"/>
    <w:rsid w:val="0019099E"/>
    <w:rsid w:val="001938EE"/>
    <w:rsid w:val="0019735F"/>
    <w:rsid w:val="001A7D40"/>
    <w:rsid w:val="001F6240"/>
    <w:rsid w:val="00214288"/>
    <w:rsid w:val="002172C3"/>
    <w:rsid w:val="002442D2"/>
    <w:rsid w:val="002446ED"/>
    <w:rsid w:val="00250C88"/>
    <w:rsid w:val="00254612"/>
    <w:rsid w:val="00262637"/>
    <w:rsid w:val="00263AD1"/>
    <w:rsid w:val="00264548"/>
    <w:rsid w:val="002672FD"/>
    <w:rsid w:val="0027108A"/>
    <w:rsid w:val="0027178F"/>
    <w:rsid w:val="00280618"/>
    <w:rsid w:val="002A21C2"/>
    <w:rsid w:val="002A472E"/>
    <w:rsid w:val="002A7D0C"/>
    <w:rsid w:val="002B0E56"/>
    <w:rsid w:val="002C138F"/>
    <w:rsid w:val="002D5CA0"/>
    <w:rsid w:val="002D6DDC"/>
    <w:rsid w:val="002E0BA2"/>
    <w:rsid w:val="00327B56"/>
    <w:rsid w:val="00331FC3"/>
    <w:rsid w:val="00333CA6"/>
    <w:rsid w:val="00340F74"/>
    <w:rsid w:val="00344268"/>
    <w:rsid w:val="0035349F"/>
    <w:rsid w:val="00356CE0"/>
    <w:rsid w:val="0036355E"/>
    <w:rsid w:val="00370DC9"/>
    <w:rsid w:val="003A07E5"/>
    <w:rsid w:val="003A40EC"/>
    <w:rsid w:val="003A6FA4"/>
    <w:rsid w:val="003D4619"/>
    <w:rsid w:val="003D70FD"/>
    <w:rsid w:val="0040419E"/>
    <w:rsid w:val="00413EF7"/>
    <w:rsid w:val="00423406"/>
    <w:rsid w:val="00450C33"/>
    <w:rsid w:val="0045746F"/>
    <w:rsid w:val="00464B0B"/>
    <w:rsid w:val="0047126D"/>
    <w:rsid w:val="00477F88"/>
    <w:rsid w:val="004848E2"/>
    <w:rsid w:val="004911A6"/>
    <w:rsid w:val="004A25AC"/>
    <w:rsid w:val="004B12D8"/>
    <w:rsid w:val="004B178B"/>
    <w:rsid w:val="004B44CC"/>
    <w:rsid w:val="004B662A"/>
    <w:rsid w:val="004C0449"/>
    <w:rsid w:val="004C2FDB"/>
    <w:rsid w:val="00500588"/>
    <w:rsid w:val="005101F7"/>
    <w:rsid w:val="0051054F"/>
    <w:rsid w:val="005449A4"/>
    <w:rsid w:val="0054736C"/>
    <w:rsid w:val="00553AE4"/>
    <w:rsid w:val="00553FBD"/>
    <w:rsid w:val="00572C48"/>
    <w:rsid w:val="005836F8"/>
    <w:rsid w:val="0058420A"/>
    <w:rsid w:val="00596AB5"/>
    <w:rsid w:val="00597A27"/>
    <w:rsid w:val="005A037D"/>
    <w:rsid w:val="005A5696"/>
    <w:rsid w:val="005A6995"/>
    <w:rsid w:val="005A6C9E"/>
    <w:rsid w:val="005B2C5E"/>
    <w:rsid w:val="005C6127"/>
    <w:rsid w:val="005D7F1D"/>
    <w:rsid w:val="005F4034"/>
    <w:rsid w:val="005F4A3B"/>
    <w:rsid w:val="0060158B"/>
    <w:rsid w:val="00624E9F"/>
    <w:rsid w:val="00625FF4"/>
    <w:rsid w:val="0062617C"/>
    <w:rsid w:val="006266CD"/>
    <w:rsid w:val="00635657"/>
    <w:rsid w:val="006371C6"/>
    <w:rsid w:val="00637CA8"/>
    <w:rsid w:val="0064201A"/>
    <w:rsid w:val="006433CC"/>
    <w:rsid w:val="00653AE2"/>
    <w:rsid w:val="00654812"/>
    <w:rsid w:val="00662DEA"/>
    <w:rsid w:val="00667E0F"/>
    <w:rsid w:val="00670149"/>
    <w:rsid w:val="006742CF"/>
    <w:rsid w:val="006912A3"/>
    <w:rsid w:val="00693703"/>
    <w:rsid w:val="006A07F4"/>
    <w:rsid w:val="006A0B7E"/>
    <w:rsid w:val="006A4BEB"/>
    <w:rsid w:val="006A50E7"/>
    <w:rsid w:val="006A706D"/>
    <w:rsid w:val="006B66A8"/>
    <w:rsid w:val="006B6F23"/>
    <w:rsid w:val="006B7EF1"/>
    <w:rsid w:val="006C3A0C"/>
    <w:rsid w:val="006D4F44"/>
    <w:rsid w:val="006D7793"/>
    <w:rsid w:val="006E41E0"/>
    <w:rsid w:val="006F0C3A"/>
    <w:rsid w:val="00700A80"/>
    <w:rsid w:val="00717FC3"/>
    <w:rsid w:val="00726209"/>
    <w:rsid w:val="00733A3A"/>
    <w:rsid w:val="00740B1E"/>
    <w:rsid w:val="00742A22"/>
    <w:rsid w:val="00743E79"/>
    <w:rsid w:val="007469E5"/>
    <w:rsid w:val="00750DB2"/>
    <w:rsid w:val="0075182F"/>
    <w:rsid w:val="007538AA"/>
    <w:rsid w:val="0075423E"/>
    <w:rsid w:val="00762D8D"/>
    <w:rsid w:val="0076736D"/>
    <w:rsid w:val="0078010D"/>
    <w:rsid w:val="00781AA3"/>
    <w:rsid w:val="007A774D"/>
    <w:rsid w:val="007B7216"/>
    <w:rsid w:val="007B77EF"/>
    <w:rsid w:val="007C07E9"/>
    <w:rsid w:val="007D1295"/>
    <w:rsid w:val="007E27C5"/>
    <w:rsid w:val="007E513F"/>
    <w:rsid w:val="007E6175"/>
    <w:rsid w:val="007F4414"/>
    <w:rsid w:val="00800C95"/>
    <w:rsid w:val="00804D50"/>
    <w:rsid w:val="00804EC8"/>
    <w:rsid w:val="0080736D"/>
    <w:rsid w:val="00810B70"/>
    <w:rsid w:val="00822869"/>
    <w:rsid w:val="00844B8F"/>
    <w:rsid w:val="00844E26"/>
    <w:rsid w:val="0084697E"/>
    <w:rsid w:val="00846C38"/>
    <w:rsid w:val="00850C14"/>
    <w:rsid w:val="00852D22"/>
    <w:rsid w:val="00860882"/>
    <w:rsid w:val="00860A1A"/>
    <w:rsid w:val="008634E3"/>
    <w:rsid w:val="008676AB"/>
    <w:rsid w:val="008765C2"/>
    <w:rsid w:val="008843A7"/>
    <w:rsid w:val="00896E66"/>
    <w:rsid w:val="008B306A"/>
    <w:rsid w:val="008C7F47"/>
    <w:rsid w:val="008D07C2"/>
    <w:rsid w:val="008D2370"/>
    <w:rsid w:val="008D5329"/>
    <w:rsid w:val="008E0B67"/>
    <w:rsid w:val="008F3D36"/>
    <w:rsid w:val="008F4808"/>
    <w:rsid w:val="00901B98"/>
    <w:rsid w:val="0090628D"/>
    <w:rsid w:val="00906AF9"/>
    <w:rsid w:val="0091194A"/>
    <w:rsid w:val="009139F8"/>
    <w:rsid w:val="00914FD0"/>
    <w:rsid w:val="00921619"/>
    <w:rsid w:val="009317E9"/>
    <w:rsid w:val="009375E0"/>
    <w:rsid w:val="00942C73"/>
    <w:rsid w:val="00945960"/>
    <w:rsid w:val="00962B1E"/>
    <w:rsid w:val="00965609"/>
    <w:rsid w:val="009775B6"/>
    <w:rsid w:val="009864DE"/>
    <w:rsid w:val="009A5F79"/>
    <w:rsid w:val="009B3840"/>
    <w:rsid w:val="009C49BE"/>
    <w:rsid w:val="009C71B5"/>
    <w:rsid w:val="009C7B92"/>
    <w:rsid w:val="009D1B88"/>
    <w:rsid w:val="009D6796"/>
    <w:rsid w:val="009F2409"/>
    <w:rsid w:val="00A11C94"/>
    <w:rsid w:val="00A1324A"/>
    <w:rsid w:val="00A2642D"/>
    <w:rsid w:val="00A34587"/>
    <w:rsid w:val="00A35F02"/>
    <w:rsid w:val="00A50579"/>
    <w:rsid w:val="00A57272"/>
    <w:rsid w:val="00A67B43"/>
    <w:rsid w:val="00A8386F"/>
    <w:rsid w:val="00A91D94"/>
    <w:rsid w:val="00A92637"/>
    <w:rsid w:val="00A933D5"/>
    <w:rsid w:val="00AA497E"/>
    <w:rsid w:val="00AB00A7"/>
    <w:rsid w:val="00AB0CB1"/>
    <w:rsid w:val="00AB31C4"/>
    <w:rsid w:val="00AC06A1"/>
    <w:rsid w:val="00AC603B"/>
    <w:rsid w:val="00AC633E"/>
    <w:rsid w:val="00AF3D6F"/>
    <w:rsid w:val="00B00F2C"/>
    <w:rsid w:val="00B018CE"/>
    <w:rsid w:val="00B02819"/>
    <w:rsid w:val="00B07A89"/>
    <w:rsid w:val="00B1151B"/>
    <w:rsid w:val="00B12F74"/>
    <w:rsid w:val="00B31585"/>
    <w:rsid w:val="00B323A1"/>
    <w:rsid w:val="00B32CCB"/>
    <w:rsid w:val="00B335FA"/>
    <w:rsid w:val="00B36B78"/>
    <w:rsid w:val="00B42A5D"/>
    <w:rsid w:val="00B47E85"/>
    <w:rsid w:val="00B5698F"/>
    <w:rsid w:val="00B70AB5"/>
    <w:rsid w:val="00B75D82"/>
    <w:rsid w:val="00B92E15"/>
    <w:rsid w:val="00B9366D"/>
    <w:rsid w:val="00B936AC"/>
    <w:rsid w:val="00BA3AAA"/>
    <w:rsid w:val="00BA4B9C"/>
    <w:rsid w:val="00BB5013"/>
    <w:rsid w:val="00BC0A3D"/>
    <w:rsid w:val="00BC3788"/>
    <w:rsid w:val="00BC3C38"/>
    <w:rsid w:val="00BC63F0"/>
    <w:rsid w:val="00BC6750"/>
    <w:rsid w:val="00BC7946"/>
    <w:rsid w:val="00BD2901"/>
    <w:rsid w:val="00BE11F8"/>
    <w:rsid w:val="00BF244B"/>
    <w:rsid w:val="00C03E44"/>
    <w:rsid w:val="00C12D1C"/>
    <w:rsid w:val="00C178D5"/>
    <w:rsid w:val="00C409DC"/>
    <w:rsid w:val="00C44F0E"/>
    <w:rsid w:val="00C478D1"/>
    <w:rsid w:val="00C50461"/>
    <w:rsid w:val="00C57926"/>
    <w:rsid w:val="00C631E4"/>
    <w:rsid w:val="00C653D6"/>
    <w:rsid w:val="00C65D7A"/>
    <w:rsid w:val="00C65E1E"/>
    <w:rsid w:val="00C70C31"/>
    <w:rsid w:val="00C70C4E"/>
    <w:rsid w:val="00C779C0"/>
    <w:rsid w:val="00CA256F"/>
    <w:rsid w:val="00CA34E9"/>
    <w:rsid w:val="00CA642C"/>
    <w:rsid w:val="00CC10E1"/>
    <w:rsid w:val="00CC2C73"/>
    <w:rsid w:val="00CC52ED"/>
    <w:rsid w:val="00CD0F29"/>
    <w:rsid w:val="00CD6617"/>
    <w:rsid w:val="00CE18E8"/>
    <w:rsid w:val="00CF45B5"/>
    <w:rsid w:val="00D10CF0"/>
    <w:rsid w:val="00D15F6C"/>
    <w:rsid w:val="00D236DB"/>
    <w:rsid w:val="00D454A2"/>
    <w:rsid w:val="00D5029F"/>
    <w:rsid w:val="00D54EF2"/>
    <w:rsid w:val="00D608BD"/>
    <w:rsid w:val="00D65776"/>
    <w:rsid w:val="00D753C3"/>
    <w:rsid w:val="00D75BF6"/>
    <w:rsid w:val="00D9298A"/>
    <w:rsid w:val="00DA0988"/>
    <w:rsid w:val="00DA4D0B"/>
    <w:rsid w:val="00DB2DD3"/>
    <w:rsid w:val="00DB5D02"/>
    <w:rsid w:val="00DC16C1"/>
    <w:rsid w:val="00DC6CCB"/>
    <w:rsid w:val="00DF1A0C"/>
    <w:rsid w:val="00E00D84"/>
    <w:rsid w:val="00E061D7"/>
    <w:rsid w:val="00E07F73"/>
    <w:rsid w:val="00E13719"/>
    <w:rsid w:val="00E2265B"/>
    <w:rsid w:val="00E243FE"/>
    <w:rsid w:val="00E24B7C"/>
    <w:rsid w:val="00E25D0B"/>
    <w:rsid w:val="00E26D41"/>
    <w:rsid w:val="00E5239E"/>
    <w:rsid w:val="00E614C6"/>
    <w:rsid w:val="00E61564"/>
    <w:rsid w:val="00E736AD"/>
    <w:rsid w:val="00E80627"/>
    <w:rsid w:val="00E843EA"/>
    <w:rsid w:val="00E9592D"/>
    <w:rsid w:val="00E97611"/>
    <w:rsid w:val="00EA1E30"/>
    <w:rsid w:val="00EA4D1E"/>
    <w:rsid w:val="00EA6006"/>
    <w:rsid w:val="00EC0050"/>
    <w:rsid w:val="00ED2A98"/>
    <w:rsid w:val="00ED47AA"/>
    <w:rsid w:val="00ED6FF4"/>
    <w:rsid w:val="00EF095C"/>
    <w:rsid w:val="00EF299B"/>
    <w:rsid w:val="00F00C92"/>
    <w:rsid w:val="00F13F5E"/>
    <w:rsid w:val="00F23096"/>
    <w:rsid w:val="00F370E5"/>
    <w:rsid w:val="00F376EA"/>
    <w:rsid w:val="00F464AD"/>
    <w:rsid w:val="00F63218"/>
    <w:rsid w:val="00F761B2"/>
    <w:rsid w:val="00F80EF7"/>
    <w:rsid w:val="00F82ED7"/>
    <w:rsid w:val="00F9574C"/>
    <w:rsid w:val="00FA56B7"/>
    <w:rsid w:val="00FA5E4E"/>
    <w:rsid w:val="00FB2E7C"/>
    <w:rsid w:val="00FD3B18"/>
    <w:rsid w:val="00FD3BC2"/>
    <w:rsid w:val="00FD6905"/>
    <w:rsid w:val="00FE3288"/>
    <w:rsid w:val="00FE60C1"/>
    <w:rsid w:val="00FF029E"/>
    <w:rsid w:val="00FF072F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0274-7558-4FC8-906D-AC54DBF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8D24-B36C-42EF-8503-2017C63F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9075</Words>
  <Characters>5173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2018-01-17T08:52:00Z</cp:lastPrinted>
  <dcterms:created xsi:type="dcterms:W3CDTF">2023-08-09T11:06:00Z</dcterms:created>
  <dcterms:modified xsi:type="dcterms:W3CDTF">2023-08-09T11:06:00Z</dcterms:modified>
</cp:coreProperties>
</file>