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322" w:rsidRDefault="005B3541" w:rsidP="004016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2F4E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</w:p>
    <w:p w:rsidR="001D2322" w:rsidRDefault="001D2322" w:rsidP="004016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8525AD" w:rsidRPr="008525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8525AD" w:rsidRPr="00A60DF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</w:t>
      </w:r>
      <w:r w:rsidR="008525AD" w:rsidRPr="008525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M</w:t>
      </w:r>
      <w:r w:rsidR="008525AD" w:rsidRPr="00A60DF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001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CA1F44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“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надходження/переказу безготівков</w:t>
      </w:r>
      <w:r w:rsidR="00353A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их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353A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коштів</w:t>
      </w:r>
      <w:r w:rsidR="001415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8D13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</w:t>
      </w:r>
      <w:r w:rsidR="001415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операція</w:t>
      </w:r>
      <w:r w:rsidR="008D13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ми</w:t>
      </w:r>
      <w:r w:rsidR="001415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з нерезидентами</w:t>
      </w:r>
      <w:r w:rsidRPr="00553A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</w:p>
    <w:p w:rsidR="005B3541" w:rsidRPr="001D2322" w:rsidRDefault="001D2322" w:rsidP="004016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="008525AD" w:rsidRPr="006D70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8525A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M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2A7D3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247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надходження</w:t>
      </w:r>
      <w:r w:rsidR="00CA01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/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переказ безготівков</w:t>
      </w:r>
      <w:r w:rsidR="00353A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их коштів</w:t>
      </w:r>
      <w:r w:rsidR="001415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D13C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 операціями</w:t>
      </w:r>
      <w:r w:rsidR="001415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 нерезидентами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0B5B7C" w:rsidRPr="001D2322" w:rsidRDefault="000B5B7C" w:rsidP="004016C5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D4588A" w:rsidRPr="002F4ED7" w:rsidRDefault="00D4588A" w:rsidP="00DC23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При формуванн</w:t>
      </w:r>
      <w:r w:rsidR="008127B0"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Показника:</w:t>
      </w:r>
    </w:p>
    <w:p w:rsidR="003B1F00" w:rsidRPr="002F4ED7" w:rsidRDefault="003B1F00" w:rsidP="00DC23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B3541" w:rsidRPr="002F4ED7" w:rsidRDefault="005B3541" w:rsidP="004016C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надається інформація про:</w:t>
      </w:r>
    </w:p>
    <w:p w:rsidR="001313EC" w:rsidRPr="00E17164" w:rsidRDefault="005B3541" w:rsidP="00C1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20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зарахування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(надходження в Україну) на кореспондентські рахунки банку (далі – коррахунки) </w:t>
      </w:r>
      <w:r w:rsidR="00CA0122" w:rsidRPr="001F20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з-</w:t>
      </w:r>
      <w:r w:rsidRPr="001F20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 меж України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коштів в іноземній валюті </w:t>
      </w:r>
      <w:r w:rsidR="00537ED2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банківських метал</w:t>
      </w:r>
      <w:r w:rsidR="00F4146D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537E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користь клієнтів банку, самого банку (власні операції банку); з рахунків філії банку, яка розташована за межами України, коштів в іноземній валюті</w:t>
      </w:r>
      <w:r w:rsidR="00537E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банківських метал</w:t>
      </w:r>
      <w:r w:rsidR="00F4146D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користь клієнтів банку; </w:t>
      </w:r>
      <w:r w:rsidRPr="00E171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кореспондентські рахунки банку коштів </w:t>
      </w:r>
      <w:r w:rsidR="0053756F" w:rsidRPr="00E171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іноземній валюті </w:t>
      </w:r>
      <w:r w:rsidR="00F4146D" w:rsidRPr="00E17164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банківських металів</w:t>
      </w:r>
      <w:r w:rsidR="00537ED2" w:rsidRPr="00E171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171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зарахування на </w:t>
      </w:r>
      <w:r w:rsidR="002A25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кореспондентські </w:t>
      </w:r>
      <w:r w:rsidRPr="00E17164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рахунки банків-нерезидентів;</w:t>
      </w:r>
    </w:p>
    <w:p w:rsidR="005B3541" w:rsidRDefault="005B3541" w:rsidP="00C1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F20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переказ 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іноземній валюті</w:t>
      </w:r>
      <w:r w:rsidR="00537E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банківських метал</w:t>
      </w:r>
      <w:r w:rsidR="00F4146D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F20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 межі України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зі свого кор</w:t>
      </w:r>
      <w:r w:rsidR="00210C33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еспондентського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рахунку (рахунку філії за межами України) за дорученням клієнтів банку або самим банком за власними операціями та з </w:t>
      </w:r>
      <w:r w:rsidR="002A25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кореспондентських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рахунків банків-нерезидентів через кореспондентські рахунки банку</w:t>
      </w:r>
      <w:r w:rsidR="00404CA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A8762E" w:rsidRDefault="00A8762E" w:rsidP="00C1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8762E" w:rsidRPr="00A8762E" w:rsidRDefault="00A8762E" w:rsidP="00A8762E">
      <w:pPr>
        <w:spacing w:after="120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A8762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 межах України про:</w:t>
      </w:r>
    </w:p>
    <w:p w:rsidR="00A8762E" w:rsidRPr="00A8762E" w:rsidRDefault="00A8762E" w:rsidP="00A8762E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надходження на користь:</w:t>
      </w:r>
    </w:p>
    <w:p w:rsidR="00A8762E" w:rsidRPr="00A8762E" w:rsidRDefault="00A8762E" w:rsidP="00A876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резидентів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, самого банку (власні операції банку) </w:t>
      </w: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від нерезидентів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 коштів, у тому числі з кореспондентських рахунків  банків-нерезидентів, </w:t>
      </w:r>
      <w:r w:rsidRPr="00A8762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відкритих в банках України, та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 в межах одного банку; </w:t>
      </w:r>
    </w:p>
    <w:p w:rsidR="00A8762E" w:rsidRPr="00A8762E" w:rsidRDefault="00A8762E" w:rsidP="00A87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нерезидентів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 за операціями </w:t>
      </w:r>
      <w:r w:rsidRPr="00A8762E">
        <w:rPr>
          <w:rFonts w:ascii="Times New Roman" w:eastAsia="Times New Roman" w:hAnsi="Times New Roman" w:cs="Times New Roman"/>
          <w:sz w:val="28"/>
          <w:szCs w:val="28"/>
          <w:lang w:eastAsia="uk-UA"/>
        </w:rPr>
        <w:t>з облігаціями внутрішньої державної позики України (далі - ОВДП)</w:t>
      </w:r>
      <w:r w:rsidRPr="00A8762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A876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резидентами; </w:t>
      </w:r>
    </w:p>
    <w:p w:rsidR="00A8762E" w:rsidRPr="00A8762E" w:rsidRDefault="00A8762E" w:rsidP="00A876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A8762E" w:rsidRPr="00A8762E" w:rsidRDefault="00A8762E" w:rsidP="00A8762E">
      <w:pPr>
        <w:spacing w:after="12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перекази за дорученням:</w:t>
      </w:r>
    </w:p>
    <w:p w:rsidR="00A8762E" w:rsidRPr="00A8762E" w:rsidRDefault="00A8762E" w:rsidP="00A876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резидентів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, самим банком за власними операціями </w:t>
      </w: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на користь нерезидентів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, у тому числі на кореспондентські рахунки банків-нерезидентів, </w:t>
      </w:r>
      <w:r w:rsidRPr="00A8762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відкриті в банках України, та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> в межах одного банку.</w:t>
      </w:r>
    </w:p>
    <w:p w:rsidR="00A8762E" w:rsidRPr="00A8762E" w:rsidRDefault="00A8762E" w:rsidP="00A876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нерезидентів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 за</w:t>
      </w:r>
      <w:r w:rsidRPr="00A8762E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 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>операціями з ОВДП з резидентами.</w:t>
      </w:r>
    </w:p>
    <w:p w:rsidR="00404CA0" w:rsidRDefault="008327DE" w:rsidP="002C66A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404CA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перації, здійснені </w:t>
      </w:r>
      <w:r w:rsidR="00404CA0" w:rsidRPr="001F20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через </w:t>
      </w:r>
      <w:r w:rsidR="00817892" w:rsidRPr="008178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кореспондентські рахунки </w:t>
      </w:r>
      <w:r w:rsidR="00713277" w:rsidRPr="00817892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банків-резидентів</w:t>
      </w:r>
      <w:r w:rsidR="00C42DA8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E21180" w:rsidRPr="00E211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1789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відкриті в банках</w:t>
      </w:r>
      <w:r w:rsidR="00E211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404CA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відображаються банком, в якому відкрито рахунок кінцевого отримувача/відправника коштів.</w:t>
      </w:r>
    </w:p>
    <w:p w:rsidR="00E17164" w:rsidRPr="002F4ED7" w:rsidRDefault="00E17164" w:rsidP="00C13959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перації, здійснені через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кореспондентські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рахунки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відкриті в банках-нерезидентах,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відображаються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датою операції по кореспондентському рахунку банку.</w:t>
      </w:r>
    </w:p>
    <w:p w:rsidR="009F4DD8" w:rsidRDefault="00E21180" w:rsidP="00C1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</w:t>
      </w:r>
      <w:r w:rsidR="00D72D1E" w:rsidRPr="00851F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гривнях</w:t>
      </w:r>
      <w:r w:rsidR="009F4D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відображаються за датою: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D72D1E" w:rsidRDefault="009F4DD8" w:rsidP="00C1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lastRenderedPageBreak/>
        <w:t>операцій</w:t>
      </w:r>
      <w:proofErr w:type="spellEnd"/>
      <w:r w:rsidRPr="00851F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</w:t>
      </w:r>
      <w:r w:rsidRPr="00851F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851F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</w:t>
      </w:r>
      <w:proofErr w:type="spellEnd"/>
      <w:r w:rsidRPr="00851F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банку, </w:t>
      </w:r>
      <w:proofErr w:type="spellStart"/>
      <w:r w:rsidRPr="00851F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відкрит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ому</w:t>
      </w:r>
      <w:proofErr w:type="spellEnd"/>
      <w:r w:rsidRPr="00851F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в </w:t>
      </w:r>
      <w:proofErr w:type="spellStart"/>
      <w:r w:rsidRPr="00851F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Національному</w:t>
      </w:r>
      <w:proofErr w:type="spellEnd"/>
      <w:r w:rsidRPr="00851F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банку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операцій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здійснених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E21180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через</w:t>
      </w:r>
      <w:r w:rsidR="00D72D1E" w:rsidRPr="00851F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178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кореспондентські рахунки </w:t>
      </w:r>
      <w:r w:rsidR="00D72D1E" w:rsidRPr="00851F33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банків-нерезидентів, відкрит</w:t>
      </w:r>
      <w:r w:rsidR="00E17164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D72D1E" w:rsidRPr="00851F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банках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;</w:t>
      </w:r>
    </w:p>
    <w:p w:rsidR="00E17164" w:rsidRDefault="00E17164" w:rsidP="001F202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операцій</w:t>
      </w:r>
      <w:r w:rsidRPr="005C28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рахунку банку-нерезидента</w:t>
      </w:r>
      <w:r w:rsidRPr="005C28E5" w:rsidDel="00E211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 для операцій</w:t>
      </w:r>
      <w:r w:rsidR="002A253E" w:rsidRPr="002A25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A253E" w:rsidRPr="005C28E5">
        <w:rPr>
          <w:rFonts w:ascii="Times New Roman" w:eastAsia="Times New Roman" w:hAnsi="Times New Roman" w:cs="Times New Roman"/>
          <w:sz w:val="28"/>
          <w:szCs w:val="28"/>
          <w:lang w:eastAsia="uk-UA"/>
        </w:rPr>
        <w:t>в межах одного банку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E21180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D72D1E" w:rsidRPr="005C28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28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через </w:t>
      </w:r>
      <w:r w:rsidR="00817892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кореспондентські рахунки</w:t>
      </w:r>
      <w:r w:rsidRPr="005C28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банків-нерезидентів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8762E" w:rsidRPr="00A8762E" w:rsidRDefault="00A8762E" w:rsidP="00A8762E">
      <w:pPr>
        <w:spacing w:after="120"/>
        <w:ind w:firstLine="709"/>
        <w:jc w:val="both"/>
        <w:rPr>
          <w:rFonts w:ascii="Times New Roman" w:eastAsia="Calibri" w:hAnsi="Times New Roman" w:cs="Times New Roman"/>
          <w:iCs/>
          <w:color w:val="00B050"/>
          <w:sz w:val="28"/>
          <w:szCs w:val="28"/>
        </w:rPr>
      </w:pP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Операції між резидентами та нерезидентами, здійснені в межах України, відображаються з боку резидентів, </w:t>
      </w:r>
      <w:r w:rsidRPr="00A8762E">
        <w:rPr>
          <w:rFonts w:ascii="Times New Roman" w:eastAsia="Times New Roman" w:hAnsi="Times New Roman" w:cs="Times New Roman"/>
          <w:sz w:val="28"/>
          <w:szCs w:val="28"/>
          <w:lang w:eastAsia="uk-UA"/>
        </w:rPr>
        <w:t>крім операцій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 з ОВДП.</w:t>
      </w:r>
    </w:p>
    <w:p w:rsidR="005B3541" w:rsidRPr="002F4ED7" w:rsidRDefault="00111CC3" w:rsidP="000D4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відображаються операції</w:t>
      </w:r>
      <w:r w:rsidRPr="00111C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E1B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 даними</w:t>
      </w:r>
      <w:r w:rsidR="005B3541"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p w:rsidR="005B3541" w:rsidRDefault="00C5506A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платіжних доручень,</w:t>
      </w:r>
      <w:r w:rsidR="005B3541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92E4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SWIFT-повідомлень, інших платіжних док</w:t>
      </w:r>
      <w:r w:rsidR="00812B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ументів та телекомунікаційних </w:t>
      </w:r>
      <w:r w:rsidR="005B3541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повідомлень, контрактів, кредитних (депозитних) </w:t>
      </w:r>
      <w:r w:rsidR="008127B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договорів </w:t>
      </w:r>
      <w:r w:rsidR="001313EC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інших </w:t>
      </w:r>
      <w:r w:rsidR="00453C1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документів</w:t>
      </w:r>
      <w:r w:rsidR="003B1F0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. Д</w:t>
      </w:r>
      <w:r w:rsidR="001313EC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опускається відображення </w:t>
      </w:r>
      <w:r w:rsidR="00FE2C72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надходжен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ь</w:t>
      </w:r>
      <w:r w:rsidR="00FE2C72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F2EBA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B3541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дату, на яку банк має потрібну для складання показника інформацію, але не пізніше 5 банківських днів із моменту зарахування </w:t>
      </w:r>
      <w:r w:rsidR="005B3541" w:rsidRPr="001F202F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 на рахунок банку</w:t>
      </w:r>
      <w:r w:rsidR="00EB4488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, у тому числі за операціями із повернення коштів</w:t>
      </w:r>
      <w:r w:rsidR="00025085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EB4488" w:rsidRDefault="00EB4488" w:rsidP="000D4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 відображаються</w:t>
      </w:r>
      <w:r w:rsidR="00914275" w:rsidRPr="009142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14275"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суми:</w:t>
      </w:r>
    </w:p>
    <w:p w:rsidR="00EB4488" w:rsidRPr="00373AF0" w:rsidRDefault="00EB4488" w:rsidP="00373A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F0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операціями з поповнення власного кор</w:t>
      </w:r>
      <w:r w:rsidR="005C35F9" w:rsidRPr="00373A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еспондентського </w:t>
      </w:r>
      <w:r w:rsidRPr="00373AF0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рахунку банку</w:t>
      </w:r>
      <w:r w:rsidR="00373AF0" w:rsidRPr="00373AF0">
        <w:rPr>
          <w:rFonts w:ascii="Times New Roman" w:eastAsia="Times New Roman" w:hAnsi="Times New Roman" w:cs="Times New Roman"/>
          <w:sz w:val="28"/>
          <w:szCs w:val="28"/>
          <w:lang w:eastAsia="uk-UA"/>
        </w:rPr>
        <w:t>, у тому числі власного рахунку банку-нерезидента</w:t>
      </w:r>
      <w:r w:rsidRPr="00373AF0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EB4488" w:rsidRPr="002F4ED7" w:rsidRDefault="00EB4488" w:rsidP="00373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операціями надходжень з іншого банку/перерахування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інший банк для підкріплення операційної каси банку готівковими коштами; </w:t>
      </w:r>
    </w:p>
    <w:p w:rsidR="00EB4488" w:rsidRPr="002F4ED7" w:rsidRDefault="00EB4488" w:rsidP="00C1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зараховані/списані за кредитами (депозитами), у тому числі основний борг, відсотки, штрафні санкції, пені тощо, якщо основна сума заборгованості за кредитом (депозитом) з урахуванням пролонгації (у тому числі за кре</w:t>
      </w:r>
      <w:r w:rsidR="003201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дитами або депозитами </w:t>
      </w:r>
      <w:r w:rsidR="0032018A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proofErr w:type="spellStart"/>
      <w:r w:rsidR="00EB7D2B">
        <w:rPr>
          <w:rFonts w:ascii="Times New Roman" w:eastAsia="Times New Roman" w:hAnsi="Times New Roman" w:cs="Times New Roman"/>
          <w:sz w:val="28"/>
          <w:szCs w:val="28"/>
          <w:lang w:eastAsia="uk-UA"/>
        </w:rPr>
        <w:t>овернайт</w:t>
      </w:r>
      <w:proofErr w:type="spellEnd"/>
      <w:r w:rsidR="00EB7D2B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обліковується протягом </w:t>
      </w:r>
      <w:r w:rsidR="00AC4D89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строку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не перевищує </w:t>
      </w:r>
      <w:r w:rsidR="00AC4D89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банківських дні; </w:t>
      </w:r>
    </w:p>
    <w:p w:rsidR="00EB4488" w:rsidRDefault="00EB4488" w:rsidP="00C1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транзитних переказів (переказів інших уповноважених банків</w:t>
      </w:r>
      <w:r w:rsidR="00EB55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перекази між двома банками-нерезидентами</w:t>
      </w:r>
      <w:r w:rsidR="00EB55B2">
        <w:rPr>
          <w:rFonts w:ascii="Times New Roman" w:eastAsia="Times New Roman" w:hAnsi="Times New Roman" w:cs="Times New Roman"/>
          <w:sz w:val="28"/>
          <w:szCs w:val="28"/>
          <w:lang w:eastAsia="uk-UA"/>
        </w:rPr>
        <w:t>, у тому числі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через рахунки лоро, </w:t>
      </w:r>
      <w:r w:rsidR="00A240E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інши</w:t>
      </w:r>
      <w:r w:rsidR="009F18FE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х транзитних переказів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); </w:t>
      </w:r>
    </w:p>
    <w:p w:rsidR="00C20995" w:rsidRPr="002F4ED7" w:rsidRDefault="00C20995" w:rsidP="00C1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коштів, які будуть повернуті банком без виконання платежу (нез’ясовані, помилкові);</w:t>
      </w:r>
    </w:p>
    <w:p w:rsidR="00EB4488" w:rsidRPr="002F4ED7" w:rsidRDefault="00EB4488" w:rsidP="00C1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кредитів на умовах </w:t>
      </w:r>
      <w:proofErr w:type="spellStart"/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овернайт</w:t>
      </w:r>
      <w:proofErr w:type="spellEnd"/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розміщених на п'ятницю </w:t>
      </w:r>
      <w:r w:rsidR="006C22FD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понеділок та святкові дні, якщо вони не були пролонговані;</w:t>
      </w:r>
    </w:p>
    <w:p w:rsidR="00EB4488" w:rsidRDefault="00570F00" w:rsidP="00C1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надходжен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ь</w:t>
      </w:r>
      <w:r w:rsidR="00900988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/переказ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EB4488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1427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="00EB4488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 з </w:t>
      </w:r>
      <w:r w:rsidR="00914275">
        <w:rPr>
          <w:rFonts w:ascii="Times New Roman" w:eastAsia="Times New Roman" w:hAnsi="Times New Roman" w:cs="Times New Roman"/>
          <w:sz w:val="28"/>
          <w:szCs w:val="28"/>
          <w:lang w:eastAsia="uk-UA"/>
        </w:rPr>
        <w:t>купівлі/</w:t>
      </w:r>
      <w:r w:rsidR="00EB4488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продажу готівкової іноземної валюти одного найменування</w:t>
      </w:r>
      <w:r w:rsidR="000437C9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F21EDB" w:rsidRDefault="000437C9" w:rsidP="00C1395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комісійних </w:t>
      </w:r>
      <w:r w:rsidR="001C7B4D">
        <w:rPr>
          <w:rFonts w:ascii="Times New Roman" w:eastAsia="Times New Roman" w:hAnsi="Times New Roman" w:cs="Times New Roman"/>
          <w:sz w:val="28"/>
          <w:szCs w:val="28"/>
          <w:lang w:eastAsia="uk-UA"/>
        </w:rPr>
        <w:t>доходів</w:t>
      </w:r>
      <w:r w:rsidR="00747032">
        <w:rPr>
          <w:rFonts w:ascii="Times New Roman" w:eastAsia="Times New Roman" w:hAnsi="Times New Roman" w:cs="Times New Roman"/>
          <w:sz w:val="28"/>
          <w:szCs w:val="28"/>
          <w:lang w:eastAsia="uk-UA"/>
        </w:rPr>
        <w:t>/витрат</w:t>
      </w:r>
      <w:r w:rsidR="00192A30">
        <w:rPr>
          <w:rFonts w:ascii="Times New Roman" w:eastAsia="Times New Roman" w:hAnsi="Times New Roman" w:cs="Times New Roman"/>
          <w:sz w:val="28"/>
          <w:szCs w:val="28"/>
          <w:lang w:eastAsia="uk-UA"/>
        </w:rPr>
        <w:t>, а також процентів по залишка</w:t>
      </w:r>
      <w:r w:rsidR="00553AD8">
        <w:rPr>
          <w:rFonts w:ascii="Times New Roman" w:eastAsia="Times New Roman" w:hAnsi="Times New Roman" w:cs="Times New Roman"/>
          <w:sz w:val="28"/>
          <w:szCs w:val="28"/>
          <w:lang w:eastAsia="uk-UA"/>
        </w:rPr>
        <w:t>х</w:t>
      </w:r>
      <w:r w:rsidR="00192A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80A14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192A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коррахунках банків.</w:t>
      </w:r>
    </w:p>
    <w:p w:rsidR="00F21EDB" w:rsidRPr="002C66AE" w:rsidRDefault="00F21EDB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D46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C66A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операцій в межах України з:</w:t>
      </w:r>
    </w:p>
    <w:p w:rsidR="005B29EC" w:rsidRPr="002F4ED7" w:rsidRDefault="005B29EC" w:rsidP="005B2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надходжень за операціями з купівлі та переказів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операціями 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продажу іноземної валюти 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міжбанківському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валютному ринку України;</w:t>
      </w:r>
    </w:p>
    <w:p w:rsidR="005B29EC" w:rsidRPr="002F4ED7" w:rsidRDefault="005B29EC" w:rsidP="005B2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поповнення рахунку клієнта за переказами з іншого/в інший банк;</w:t>
      </w:r>
    </w:p>
    <w:p w:rsidR="005B29EC" w:rsidRPr="005B29EC" w:rsidRDefault="005B29EC" w:rsidP="005B29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B29E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отримання</w:t>
      </w:r>
      <w:proofErr w:type="spellEnd"/>
      <w:r w:rsidRPr="005B29E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/</w:t>
      </w:r>
      <w:proofErr w:type="spellStart"/>
      <w:r w:rsidRPr="005B29E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повернення</w:t>
      </w:r>
      <w:proofErr w:type="spellEnd"/>
      <w:r w:rsidRPr="005B29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коштів банком за вкладними (депозитними) </w:t>
      </w:r>
      <w:r w:rsidRPr="005B29E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договорами з нерезидентами </w:t>
      </w:r>
      <w:r w:rsidRPr="005B29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(крім операцій з банками), уключаючи </w:t>
      </w:r>
      <w:proofErr w:type="spellStart"/>
      <w:r w:rsidRPr="005B29E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проценти</w:t>
      </w:r>
      <w:proofErr w:type="spellEnd"/>
      <w:r w:rsidRPr="005B29E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5B29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інші платежі </w:t>
      </w:r>
      <w:r w:rsidRPr="005B29E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за договорами по </w:t>
      </w:r>
      <w:proofErr w:type="spellStart"/>
      <w:r w:rsidRPr="005B29E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поточних</w:t>
      </w:r>
      <w:proofErr w:type="spellEnd"/>
      <w:r w:rsidRPr="005B29E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5B29E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рахунках</w:t>
      </w:r>
      <w:proofErr w:type="spellEnd"/>
      <w:r w:rsidRPr="005B29E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5B29E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нерезидентів</w:t>
      </w:r>
      <w:proofErr w:type="spellEnd"/>
      <w:r w:rsidRPr="005B29EC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5B29EC" w:rsidRPr="005B29EC" w:rsidRDefault="005B29EC" w:rsidP="005B29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29E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надання/отримання коштів банком за кредитними операціями банку з нерезидентами (крім операцій з банками), уключаючи проценти та інші платежі з обслуговування таких кредитних операцій;</w:t>
      </w:r>
    </w:p>
    <w:p w:rsidR="005B29EC" w:rsidRPr="005B29EC" w:rsidRDefault="005B29EC" w:rsidP="005B29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29EC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розрахунки з нерезидентами з оплати праці;</w:t>
      </w:r>
    </w:p>
    <w:p w:rsidR="005B29EC" w:rsidRPr="005B29EC" w:rsidRDefault="005B29EC" w:rsidP="005B29E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29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розрахунки фізичних осіб </w:t>
      </w:r>
      <w:r w:rsidR="00BF1104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5B29EC">
        <w:rPr>
          <w:rFonts w:ascii="Times New Roman" w:eastAsia="Times New Roman" w:hAnsi="Times New Roman" w:cs="Times New Roman"/>
          <w:sz w:val="28"/>
          <w:szCs w:val="28"/>
          <w:lang w:eastAsia="uk-UA"/>
        </w:rPr>
        <w:t>з нерезидентами за переказами, здійсненими без відкриття рахунку клієнта.</w:t>
      </w:r>
    </w:p>
    <w:p w:rsidR="008E1B94" w:rsidRDefault="008E1B94" w:rsidP="004B565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C66AE" w:rsidRDefault="002C66AE" w:rsidP="004B565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C66AE" w:rsidRDefault="002C66AE" w:rsidP="004B565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B0E82" w:rsidRPr="00321F95" w:rsidRDefault="00321F95" w:rsidP="004016C5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Особливості формування</w:t>
      </w:r>
      <w:r w:rsidRPr="00321F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Pr="008525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321F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Pr="008525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M</w:t>
      </w:r>
      <w:r w:rsidRPr="00321F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573D3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D573D3"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надходження/переказу безготівков</w:t>
      </w:r>
      <w:r w:rsidR="00D573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их</w:t>
      </w:r>
      <w:r w:rsidR="00D573D3"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573D3" w:rsidRPr="001A1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коштів</w:t>
      </w:r>
      <w:r w:rsidR="00C5506A" w:rsidRPr="001A1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A22A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</w:t>
      </w:r>
      <w:r w:rsidR="00C5506A" w:rsidRPr="001A1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операція</w:t>
      </w:r>
      <w:r w:rsidR="00A22A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ми</w:t>
      </w:r>
      <w:r w:rsidR="00C5506A" w:rsidRPr="001A1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з нерезидентами</w:t>
      </w:r>
      <w:r w:rsidR="00D573D3" w:rsidRPr="001A1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Pr="001A1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Description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_</w:t>
      </w:r>
      <w:r w:rsidRPr="00321F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MX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</w:t>
      </w:r>
    </w:p>
    <w:p w:rsidR="00435495" w:rsidRPr="00435495" w:rsidRDefault="00435495" w:rsidP="004016C5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354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435495" w:rsidRPr="002F4ED7" w:rsidRDefault="00435495" w:rsidP="004016C5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6B5E6A" w:rsidRPr="002F4ED7" w:rsidRDefault="006B5E6A" w:rsidP="000D4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Q003_1 – умовний порядковий номер. </w:t>
      </w:r>
    </w:p>
    <w:p w:rsidR="006B5E6A" w:rsidRDefault="006B5E6A" w:rsidP="004016C5">
      <w:pPr>
        <w:pStyle w:val="a3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="006049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порядковий номер для всіх записів звітного файлу.</w:t>
      </w:r>
      <w:r w:rsidRPr="002F4ED7" w:rsidDel="00741D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C467A0" w:rsidRPr="002F4ED7" w:rsidRDefault="00C467A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F091 </w:t>
      </w:r>
      <w:r w:rsidRPr="00D2156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код операції: надходження або переказ </w:t>
      </w:r>
      <w:r w:rsidR="00AC768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F091).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C467A0" w:rsidRDefault="00C467A0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надходження </w:t>
      </w:r>
      <w:r w:rsidR="00AC7688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 F091=6. Для операцій з переказу </w:t>
      </w:r>
      <w:r w:rsidR="00AC7688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 F091=5.</w:t>
      </w:r>
    </w:p>
    <w:p w:rsidR="00F41100" w:rsidRPr="00097313" w:rsidRDefault="00F4110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973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Pr="00D2156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Pr="00D215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0973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 валюти</w:t>
      </w:r>
      <w:r w:rsidRPr="000973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73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(Довідник R030, параметр R030). </w:t>
      </w:r>
    </w:p>
    <w:p w:rsidR="00F41100" w:rsidRDefault="00F41100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цифровий код </w:t>
      </w:r>
      <w:r w:rsidR="00D573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іноземної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валюти</w:t>
      </w:r>
      <w:r w:rsidR="00537ED2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/банківського металу</w:t>
      </w:r>
      <w:r w:rsidR="00D573D3">
        <w:rPr>
          <w:rFonts w:ascii="Times New Roman" w:eastAsia="Times New Roman" w:hAnsi="Times New Roman" w:cs="Times New Roman"/>
          <w:sz w:val="28"/>
          <w:szCs w:val="28"/>
          <w:lang w:eastAsia="uk-UA"/>
        </w:rPr>
        <w:t>/гривні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 з Класифікатором іноземних валют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</w:p>
    <w:p w:rsidR="00F41100" w:rsidRDefault="00F4110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F090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мета надходження/переказу </w:t>
      </w:r>
      <w:r w:rsidR="00AC768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коштів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(Довідник F090).</w:t>
      </w:r>
    </w:p>
    <w:p w:rsidR="00F14BEE" w:rsidRPr="00ED4FA1" w:rsidRDefault="00F14BEE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DE4E7F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відображаються за параметром</w:t>
      </w:r>
      <w:r w:rsidR="00DE4E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E4E7F" w:rsidRPr="00ED2848">
        <w:rPr>
          <w:rFonts w:ascii="Times New Roman" w:eastAsia="Times New Roman" w:hAnsi="Times New Roman" w:cs="Times New Roman"/>
          <w:sz w:val="28"/>
          <w:szCs w:val="28"/>
          <w:lang w:eastAsia="uk-UA"/>
        </w:rPr>
        <w:t>F090</w:t>
      </w:r>
      <w:r w:rsidRPr="00DE4E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Довідника </w:t>
      </w:r>
      <w:r w:rsidRPr="00DE4E7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ED4FA1">
        <w:rPr>
          <w:rFonts w:ascii="Times New Roman" w:eastAsia="Times New Roman" w:hAnsi="Times New Roman" w:cs="Times New Roman"/>
          <w:sz w:val="28"/>
          <w:szCs w:val="28"/>
          <w:lang w:eastAsia="uk-UA"/>
        </w:rPr>
        <w:t>090</w:t>
      </w:r>
      <w:r w:rsidR="0000644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ED4F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F41100" w:rsidRPr="002F4ED7" w:rsidRDefault="00F41100" w:rsidP="000D4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14B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надходження </w:t>
      </w:r>
      <w:r w:rsidR="00AC7688" w:rsidRPr="00F14BEE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F14B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(F091=6) зазначається код мети надходження </w:t>
      </w:r>
      <w:r w:rsidR="00AC7688" w:rsidRPr="00F14BEE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F14BEE">
        <w:rPr>
          <w:rFonts w:ascii="Times New Roman" w:eastAsia="Times New Roman" w:hAnsi="Times New Roman" w:cs="Times New Roman"/>
          <w:sz w:val="28"/>
          <w:szCs w:val="28"/>
          <w:lang w:eastAsia="uk-UA"/>
        </w:rPr>
        <w:t>, для операцій з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переказу </w:t>
      </w:r>
      <w:r w:rsidR="00AC7688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(F091=5) зазначається код мети переказу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C7688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F41100" w:rsidRPr="002F4ED7" w:rsidRDefault="00F4110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відображення операції з </w:t>
      </w:r>
      <w:r w:rsidR="00442A04">
        <w:rPr>
          <w:rFonts w:ascii="Times New Roman" w:eastAsia="Times New Roman" w:hAnsi="Times New Roman" w:cs="Times New Roman"/>
          <w:sz w:val="28"/>
          <w:szCs w:val="28"/>
          <w:lang w:eastAsia="uk-UA"/>
        </w:rPr>
        <w:t>обміну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однієї іноземної валюти</w:t>
      </w:r>
      <w:r w:rsidR="00537ED2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/банківського металу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іншу</w:t>
      </w:r>
      <w:r w:rsidR="00537ED2">
        <w:rPr>
          <w:rFonts w:ascii="Times New Roman" w:eastAsia="Times New Roman" w:hAnsi="Times New Roman" w:cs="Times New Roman"/>
          <w:sz w:val="28"/>
          <w:szCs w:val="28"/>
          <w:lang w:eastAsia="uk-UA"/>
        </w:rPr>
        <w:t>/інший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міжнародному валютному ринку за дорученням (за згодою) клієнта, у випадку, коли рух коштів за кореспондентським рахунком уповноваженого банку відбувається для 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иконання заяви одного клієнта,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ознака коду/номера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клієнта/банку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21), код клієнта/банку (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20)</w:t>
      </w:r>
      <w:r w:rsidR="00D522D3">
        <w:rPr>
          <w:rFonts w:ascii="Times New Roman" w:eastAsia="Times New Roman" w:hAnsi="Times New Roman" w:cs="Times New Roman"/>
          <w:sz w:val="28"/>
          <w:szCs w:val="28"/>
          <w:lang w:eastAsia="uk-UA"/>
        </w:rPr>
        <w:t>, код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EF2CB0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</w:t>
      </w:r>
      <w:r w:rsidR="00D522D3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EF2CB0">
        <w:rPr>
          <w:rFonts w:ascii="Times New Roman" w:eastAsia="Times New Roman" w:hAnsi="Times New Roman" w:cs="Times New Roman"/>
          <w:sz w:val="28"/>
          <w:szCs w:val="28"/>
          <w:lang w:eastAsia="uk-UA"/>
        </w:rPr>
        <w:t>ст</w:t>
      </w:r>
      <w:r w:rsidR="00D522D3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proofErr w:type="spellEnd"/>
      <w:r w:rsidR="00EF2C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EF2CB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EF2CB0" w:rsidRPr="004309C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</w:t>
      </w:r>
      <w:r w:rsidR="00EF2C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найменування клієнта (Q001_1) заповнюються за даними клієнта, за дорученням (за згодою) якого здійснюва</w:t>
      </w:r>
      <w:r w:rsidR="00EF6D83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ся </w:t>
      </w:r>
      <w:r w:rsidR="00442A04">
        <w:rPr>
          <w:rFonts w:ascii="Times New Roman" w:eastAsia="Times New Roman" w:hAnsi="Times New Roman" w:cs="Times New Roman"/>
          <w:sz w:val="28"/>
          <w:szCs w:val="28"/>
          <w:lang w:eastAsia="uk-UA"/>
        </w:rPr>
        <w:t>обмін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41100" w:rsidRPr="002F4ED7" w:rsidRDefault="00F4110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операціями з купівлі-продажу цінних паперів, у яких банк є посередником між покупцем та продавцем ознака коду/номера клієнта/банку (</w:t>
      </w:r>
      <w:r w:rsidRPr="00A57AB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>021), код клієнта/банку (</w:t>
      </w:r>
      <w:r w:rsidRPr="00A57AB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>020)</w:t>
      </w:r>
      <w:r w:rsidR="00BB0F84"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4309C8"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="00BB0F84"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</w:t>
      </w:r>
      <w:r w:rsidR="004309C8"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BB0F84"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>ст</w:t>
      </w:r>
      <w:r w:rsidR="004309C8"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proofErr w:type="spellEnd"/>
      <w:r w:rsidR="00BB0F84"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B0F84" w:rsidRPr="00A57AB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B0F84" w:rsidRPr="00A57AB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</w:t>
      </w:r>
      <w:r w:rsidR="00BB0F84"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найменування клієнта (Q001_1) заповнюються за даними покупця.</w:t>
      </w:r>
    </w:p>
    <w:p w:rsidR="00F41100" w:rsidRPr="002F4ED7" w:rsidRDefault="00F4110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за кодом мети 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“6</w:t>
      </w:r>
      <w:r w:rsidR="0086481C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4”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(за іншими операціями</w:t>
      </w:r>
      <w:r w:rsidR="00F03CB1">
        <w:rPr>
          <w:rFonts w:ascii="Times New Roman" w:eastAsia="Times New Roman" w:hAnsi="Times New Roman" w:cs="Times New Roman"/>
          <w:sz w:val="28"/>
          <w:szCs w:val="28"/>
          <w:lang w:eastAsia="uk-UA"/>
        </w:rPr>
        <w:t>, крім операцій, пов</w:t>
      </w:r>
      <w:r w:rsidR="00F03CB1" w:rsidRPr="00F03CB1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F03CB1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язаних із рухом капіталу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7562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AC7D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іноземній валюті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перевищує 100 000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доларів США або еквівалент в іншій іноземній валюті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офіційним обмінним курсом, установленим Національним банком на день здійснення операції, то у відомостях про операцію (Q006) зазначається зміст операці</w:t>
      </w:r>
      <w:r w:rsidR="009C68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ї, </w:t>
      </w:r>
      <w:r w:rsidR="00E65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</w:t>
      </w:r>
      <w:r w:rsidR="009C689A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консолідованою сумою – зміст операцій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 які припадає найбільший обсяг.</w:t>
      </w:r>
    </w:p>
    <w:p w:rsidR="00F41100" w:rsidRDefault="00F41100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Відображення операцій</w:t>
      </w:r>
      <w:r w:rsidR="00B762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іноземній валюті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кодом мети “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86481C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4”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(за іншими операціями</w:t>
      </w:r>
      <w:r w:rsidR="00F03CB1">
        <w:rPr>
          <w:rFonts w:ascii="Times New Roman" w:eastAsia="Times New Roman" w:hAnsi="Times New Roman" w:cs="Times New Roman"/>
          <w:sz w:val="28"/>
          <w:szCs w:val="28"/>
          <w:lang w:eastAsia="uk-UA"/>
        </w:rPr>
        <w:t>, крім операцій, пов</w:t>
      </w:r>
      <w:r w:rsidR="00F03CB1" w:rsidRPr="00EE519C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F03CB1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язаних із рухом капіталу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7562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не перевищують 100 000 доларів США або еквівалент в іншій іноземній валюті за офіційним обмінним курсом, установленим Національним банком на день здійснення операції, не є обов’язковою умовою для заповнення відомостей про операцію (Q006).</w:t>
      </w:r>
    </w:p>
    <w:p w:rsidR="00F41100" w:rsidRPr="002F4ED7" w:rsidRDefault="00F4110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кодом мети 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“5</w:t>
      </w:r>
      <w:r w:rsidR="0086481C">
        <w:rPr>
          <w:rFonts w:ascii="Times New Roman" w:eastAsia="Times New Roman" w:hAnsi="Times New Roman" w:cs="Times New Roman"/>
          <w:sz w:val="28"/>
          <w:szCs w:val="28"/>
          <w:lang w:eastAsia="uk-UA"/>
        </w:rPr>
        <w:t>06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(операції з платіжними системами)</w:t>
      </w:r>
      <w:r w:rsidRPr="007562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у відомостях про операцію (Q006) зазнача</w:t>
      </w:r>
      <w:r w:rsidR="00D54EFE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 скорочен</w:t>
      </w:r>
      <w:r w:rsidR="00D54EFE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назв</w:t>
      </w:r>
      <w:r w:rsidR="00D54EFE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платіжн</w:t>
      </w:r>
      <w:r w:rsidR="00D54EFE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систем, слова “поштова конвенція”, інші скорочення.</w:t>
      </w:r>
    </w:p>
    <w:p w:rsidR="00F41100" w:rsidRPr="002F4ED7" w:rsidRDefault="00F4110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Дані за операціями з надходження іноземної валюти</w:t>
      </w:r>
      <w:r w:rsidR="00B81E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(F091=6</w:t>
      </w:r>
      <w:r w:rsidR="00B81E6B" w:rsidRPr="008736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81E6B" w:rsidRPr="008736B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B81E6B" w:rsidRPr="008736BB">
        <w:rPr>
          <w:rFonts w:ascii="Times New Roman" w:eastAsia="Times New Roman" w:hAnsi="Times New Roman" w:cs="Times New Roman"/>
          <w:sz w:val="28"/>
          <w:szCs w:val="28"/>
          <w:lang w:eastAsia="uk-UA"/>
        </w:rPr>
        <w:t>030≠980</w:t>
      </w:r>
      <w:r w:rsidR="000A56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959, </w:t>
      </w:r>
      <w:r w:rsidR="000A562A" w:rsidRPr="008B3AA8">
        <w:rPr>
          <w:rFonts w:ascii="Times New Roman" w:hAnsi="Times New Roman" w:cs="Times New Roman"/>
          <w:sz w:val="28"/>
          <w:szCs w:val="28"/>
        </w:rPr>
        <w:t>961, 962, 964</w:t>
      </w:r>
      <w:r w:rsidR="00B81E6B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відображені з кодом 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“99</w:t>
      </w:r>
      <w:r w:rsidR="0086481C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(обов’язковий продаж)</w:t>
      </w:r>
      <w:r w:rsidRPr="00B81E6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7562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 окремими, не впливають на порядок формування показників з іншими кодами і не включаються до загальної суми надходжень. Інформація за цим кодом надається в обсязі надходжень іноземної валюти, які є базою для розрахунку суми обов'язкового продажу, консолідовано за всіма операціями у розрізі валют </w:t>
      </w:r>
      <w:r w:rsidRPr="00A056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кодом області банку </w:t>
      </w:r>
      <w:r w:rsidR="0068619E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A056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юридичної особи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. При цьому ознака консолідації заповнюється значенням консолідованої операції (F089=1), ознака коду/номера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значенням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відсутності розрізу (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021=</w:t>
      </w:r>
      <w:r w:rsidRPr="002F4ED7">
        <w:rPr>
          <w:rFonts w:ascii="Calibri" w:eastAsia="Times New Roman" w:hAnsi="Calibri" w:cs="Times New Roman"/>
          <w:sz w:val="28"/>
          <w:szCs w:val="28"/>
          <w:lang w:eastAsia="uk-UA"/>
        </w:rPr>
        <w:t>#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0261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="000261AF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0261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значенням </w:t>
      </w:r>
      <w:r w:rsidR="000261AF"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0261AF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</w:t>
      </w:r>
      <w:r w:rsidR="000261AF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0261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0261A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0261AF" w:rsidRPr="00F47F93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0261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=1),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країни – кодом України (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040=804), код клієнта/банку – нулем (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020=0), найменування клієнта (Q001_1)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заповнює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ться.</w:t>
      </w:r>
    </w:p>
    <w:p w:rsidR="0086481C" w:rsidRDefault="00F4110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операціями з повернення за кордон іноземному інвестору дивідендів за корпоративними правами/акціями у відомостях про операцію (Q006) зазначається рік, за який здійснюється повернення дивідендів. Якщо повернення дивідендів здійснюється більше ніж за один рік, то у відомостях (Q006) зазначається сума дивідендів</w:t>
      </w:r>
      <w:r w:rsidR="00782F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валюті платежу</w:t>
      </w:r>
      <w:r w:rsidR="00AF3A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розрізі років, за які здійснюється повернення дивідендів.</w:t>
      </w:r>
    </w:p>
    <w:p w:rsidR="00F41100" w:rsidRDefault="00CC5568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4110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ідображення однією сумою за одним кодом мети погашення кредиту разом із заборгованістю за його надання, користування, обслуговування, повернення депозиту (вкладу) з процентами та інші платежі за кредитами та депозитами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допускається</w:t>
      </w:r>
      <w:r w:rsidR="00F4110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41100" w:rsidRPr="002F4ED7" w:rsidRDefault="00F41100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 </w:t>
      </w:r>
      <w:r w:rsidRPr="00ED28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</w:t>
      </w:r>
      <w:r w:rsidRPr="002F4ED7">
        <w:rPr>
          <w:rFonts w:ascii="Times New Roman" w:hAnsi="Times New Roman" w:cs="Times New Roman"/>
          <w:b/>
          <w:sz w:val="28"/>
          <w:szCs w:val="28"/>
          <w:lang w:eastAsia="ru-RU"/>
        </w:rPr>
        <w:t>од країни</w:t>
      </w:r>
      <w:r w:rsidR="00E5173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756F">
        <w:rPr>
          <w:rFonts w:ascii="Times New Roman" w:hAnsi="Times New Roman" w:cs="Times New Roman"/>
          <w:b/>
          <w:sz w:val="28"/>
          <w:szCs w:val="28"/>
          <w:lang w:val="ru-RU" w:eastAsia="ru-RU"/>
        </w:rPr>
        <w:t>нерезидента</w:t>
      </w:r>
      <w:r w:rsidR="00D644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K040)</w:t>
      </w:r>
      <w:r w:rsidRPr="002F4ED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C1814" w:rsidRDefault="00E5173D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операцій в іноземній валюті</w:t>
      </w:r>
      <w:r w:rsidR="000E4845">
        <w:rPr>
          <w:rFonts w:ascii="Times New Roman" w:hAnsi="Times New Roman" w:cs="Times New Roman"/>
          <w:sz w:val="28"/>
          <w:szCs w:val="28"/>
          <w:lang w:eastAsia="ru-RU"/>
        </w:rPr>
        <w:t xml:space="preserve"> та банківських металах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F41100" w:rsidRPr="002F4ED7" w:rsidRDefault="003C1814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F41100" w:rsidRPr="002F4ED7">
        <w:rPr>
          <w:rFonts w:ascii="Times New Roman" w:hAnsi="Times New Roman" w:cs="Times New Roman"/>
          <w:sz w:val="28"/>
          <w:szCs w:val="28"/>
          <w:lang w:eastAsia="ru-RU"/>
        </w:rPr>
        <w:t>азначається</w:t>
      </w:r>
      <w:r w:rsidR="00F4110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r w:rsidR="00F41100" w:rsidRPr="00E5173D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країни</w:t>
      </w:r>
      <w:r w:rsidR="00E5173D" w:rsidRPr="00E5173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E5173D" w:rsidRPr="00D048F4">
        <w:rPr>
          <w:rFonts w:ascii="Times New Roman" w:hAnsi="Times New Roman" w:cs="Times New Roman"/>
          <w:sz w:val="28"/>
          <w:szCs w:val="28"/>
          <w:lang w:eastAsia="ru-RU"/>
        </w:rPr>
        <w:t xml:space="preserve"> з якої надійшла</w:t>
      </w:r>
      <w:r w:rsidR="00B8041E">
        <w:rPr>
          <w:rFonts w:ascii="Times New Roman" w:hAnsi="Times New Roman" w:cs="Times New Roman"/>
          <w:sz w:val="28"/>
          <w:szCs w:val="28"/>
          <w:lang w:eastAsia="ru-RU"/>
        </w:rPr>
        <w:t>/надійшли</w:t>
      </w:r>
      <w:r w:rsidR="00E5173D" w:rsidRPr="00D048F4">
        <w:rPr>
          <w:rFonts w:ascii="Times New Roman" w:hAnsi="Times New Roman" w:cs="Times New Roman"/>
          <w:sz w:val="28"/>
          <w:szCs w:val="28"/>
          <w:lang w:eastAsia="ru-RU"/>
        </w:rPr>
        <w:t xml:space="preserve"> або у яку переказана іноземна валюта</w:t>
      </w:r>
      <w:r w:rsidR="000E4845">
        <w:rPr>
          <w:rFonts w:ascii="Times New Roman" w:hAnsi="Times New Roman" w:cs="Times New Roman"/>
          <w:sz w:val="28"/>
          <w:szCs w:val="28"/>
          <w:lang w:eastAsia="ru-RU"/>
        </w:rPr>
        <w:t>/банківські метали</w:t>
      </w:r>
      <w:r w:rsidR="00E5173D" w:rsidRPr="00D048F4">
        <w:rPr>
          <w:rFonts w:ascii="Times New Roman" w:hAnsi="Times New Roman" w:cs="Times New Roman"/>
          <w:sz w:val="28"/>
          <w:szCs w:val="28"/>
          <w:lang w:eastAsia="ru-RU"/>
        </w:rPr>
        <w:t>, а саме</w:t>
      </w:r>
      <w:r w:rsidR="00F41100" w:rsidRPr="00E517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</w:t>
      </w:r>
      <w:r w:rsidR="00F4110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ісцезнаходження контрагента (для юридичних осіб) або код країни перебування контрагента незалежно від його </w:t>
      </w:r>
      <w:proofErr w:type="spellStart"/>
      <w:r w:rsidR="00F4110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F4110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(для фізичних осіб), а якщо такої інформації в платіжних інструкціях немає, то – код країни банку контрагента, з якої надійшла на кореспондентський рахунок банку іноземна валюта</w:t>
      </w:r>
      <w:r w:rsidR="00C227E6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/банківські</w:t>
      </w:r>
      <w:r w:rsidR="00C409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метали або </w:t>
      </w:r>
      <w:r w:rsidR="00F4110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якої здійснюється переказ іноземної валюти</w:t>
      </w:r>
      <w:r w:rsidR="000E4845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/банківських металів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F41100" w:rsidRPr="004016C5" w:rsidRDefault="003C1814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4110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разі надходжень на рахунки клієнтів іноземної валюти з їх рахунків, відкритих за межами України, слід зазначати код країни, з якої здійснюється </w:t>
      </w:r>
      <w:r w:rsidR="00F4110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фактичне перерахування коштів незалежно від </w:t>
      </w:r>
      <w:proofErr w:type="spellStart"/>
      <w:r w:rsidR="00F4110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F4110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клієнтів. Якщо країна відправника, з якої надійшли кошти згідно з платіжними документами, є іншою країною, ніж країна відправника, зазначена в договорі (для юридичних осіб), то відображається країна відправника, зазначена в платіжних документах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F41100" w:rsidRPr="004016C5" w:rsidRDefault="003C1814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4110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разі переказу іноземної валюти</w:t>
      </w:r>
      <w:r w:rsidR="0092491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/банківських металів</w:t>
      </w:r>
      <w:r w:rsidR="00F4110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філії уповноваженого банку, яка розташована за межами України, або на власний рахунок клієнта, який відкрито в іноземному банку, слід зазначати код країни, у якій розташована ця філія (відкрито рахунок клієнта).</w:t>
      </w:r>
    </w:p>
    <w:p w:rsidR="003C1814" w:rsidRPr="004016C5" w:rsidRDefault="00E5173D" w:rsidP="00315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в гривнях:</w:t>
      </w:r>
    </w:p>
    <w:p w:rsidR="00F41100" w:rsidRPr="004016C5" w:rsidRDefault="008B23A8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код країни місцезнаходження/проживання нерезидента-сторони операції</w:t>
      </w:r>
      <w:r w:rsidR="008914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платіжних документів.</w:t>
      </w:r>
    </w:p>
    <w:p w:rsidR="00C226F2" w:rsidRPr="004016C5" w:rsidRDefault="00C226F2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</w:t>
      </w:r>
      <w:r w:rsidR="00ED5C33" w:rsidRPr="004016C5">
        <w:rPr>
          <w:rFonts w:ascii="Times New Roman" w:hAnsi="Times New Roman" w:cs="Times New Roman"/>
          <w:sz w:val="28"/>
          <w:szCs w:val="28"/>
          <w:lang w:eastAsia="ru-RU"/>
        </w:rPr>
        <w:t>з надходження/переказу</w:t>
      </w:r>
      <w:r w:rsidR="00ED5C3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коштів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в межах України</w:t>
      </w:r>
      <w:r w:rsidR="007C07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984F5A">
        <w:rPr>
          <w:rFonts w:ascii="Times New Roman" w:eastAsia="Times New Roman" w:hAnsi="Times New Roman" w:cs="Times New Roman"/>
          <w:sz w:val="28"/>
          <w:szCs w:val="28"/>
          <w:lang w:eastAsia="uk-UA"/>
        </w:rPr>
        <w:t>крім</w:t>
      </w:r>
      <w:r w:rsidR="00C361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операцій</w:t>
      </w:r>
      <w:r w:rsidR="00ED5C3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C07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через </w:t>
      </w:r>
      <w:r w:rsidR="00984F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кореспондентські </w:t>
      </w:r>
      <w:r w:rsidR="007C07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рахунки банків-нерезидентів)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код </w:t>
      </w:r>
      <w:r w:rsidRPr="004016C5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“804”.</w:t>
      </w:r>
    </w:p>
    <w:p w:rsidR="00F41100" w:rsidRPr="004016C5" w:rsidRDefault="00F41100" w:rsidP="000D4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F089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ознака консолідації операції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F089).</w:t>
      </w:r>
    </w:p>
    <w:p w:rsidR="00F41100" w:rsidRPr="004016C5" w:rsidRDefault="00F41100" w:rsidP="000D4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для всіх операцій з надходження (F091=6) та переказу (F091=5) іноземної валюти</w:t>
      </w:r>
      <w:r w:rsidR="009D16A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 коштів в гривнях, банківських металів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46795" w:rsidRPr="004016C5" w:rsidRDefault="00846795" w:rsidP="000D4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Консолідація здійснюється окремо в розрізі кожної з валют.</w:t>
      </w:r>
    </w:p>
    <w:p w:rsidR="00F41100" w:rsidRPr="004016C5" w:rsidRDefault="00F41100" w:rsidP="000D4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банку (у тому числі за дорученням інших уповноважених банків) відображаються окремо від операцій клієнтів, тобто консолідація операцій банку та операцій клієнтів</w:t>
      </w:r>
      <w:r w:rsidR="00C4593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 тому числі банків-нерезидентів)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допускається.</w:t>
      </w:r>
    </w:p>
    <w:p w:rsidR="00390E5C" w:rsidRPr="004016C5" w:rsidRDefault="000933E1" w:rsidP="004016C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390E5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пераці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390E5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надходження</w:t>
      </w:r>
      <w:r w:rsidR="004B69C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90E5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переказу</w:t>
      </w:r>
      <w:r w:rsidR="004B69C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850C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банківських металів</w:t>
      </w:r>
      <w:r w:rsidR="004F066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9483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(F091=6; F091=5; </w:t>
      </w:r>
      <w:r w:rsidR="004F0669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4F066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030=</w:t>
      </w:r>
      <w:r w:rsidR="00ED21E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959, </w:t>
      </w:r>
      <w:r w:rsidR="00ED21E3" w:rsidRPr="004016C5">
        <w:rPr>
          <w:rFonts w:ascii="Times New Roman" w:hAnsi="Times New Roman" w:cs="Times New Roman"/>
          <w:sz w:val="28"/>
          <w:szCs w:val="28"/>
        </w:rPr>
        <w:t>961, 962, 964</w:t>
      </w:r>
      <w:r w:rsidR="004F0669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="00390E5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консолідуються (F089=2)</w:t>
      </w:r>
      <w:r w:rsidR="00390E5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E6760" w:rsidRPr="004016C5" w:rsidRDefault="001E6760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 </w:t>
      </w:r>
      <w:r w:rsidR="0003630D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</w:t>
      </w:r>
      <w:r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од</w:t>
      </w:r>
      <w:r w:rsidR="0003630D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/номер</w:t>
      </w:r>
      <w:r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клієнта/банку.</w:t>
      </w:r>
      <w:r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071F9" w:rsidRPr="004016C5" w:rsidRDefault="00F071F9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ідентифікаційний/реєстраційний код/номер отримувача /платника </w:t>
      </w:r>
      <w:r w:rsidR="00950AD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1E6760" w:rsidRPr="004016C5" w:rsidRDefault="001E676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21 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ознака коду/номера </w:t>
      </w:r>
      <w:r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клієнта/банку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(Довідник K021). </w:t>
      </w:r>
    </w:p>
    <w:p w:rsidR="00F071F9" w:rsidRPr="004016C5" w:rsidRDefault="00596277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1E676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ласифікований параметр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застосовується </w:t>
      </w:r>
      <w:r w:rsidR="001E676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</w:t>
      </w:r>
      <w:r w:rsidR="00B75E8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розподілу за </w:t>
      </w:r>
      <w:r w:rsidR="001E676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НРП </w:t>
      </w:r>
      <w:r w:rsidR="001E6760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1E676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020. </w:t>
      </w:r>
    </w:p>
    <w:p w:rsidR="00F071F9" w:rsidRPr="004016C5" w:rsidRDefault="00F071F9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код ознаки ідентифікаційного/реєстраційного коду/номера </w:t>
      </w:r>
      <w:r w:rsidR="00970D2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отримувача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/платника </w:t>
      </w:r>
      <w:r w:rsidR="00950AD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5E414D" w:rsidRPr="004016C5" w:rsidRDefault="005E414D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K030 – код </w:t>
      </w:r>
      <w:proofErr w:type="spellStart"/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резидентності</w:t>
      </w:r>
      <w:proofErr w:type="spellEnd"/>
      <w:r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B64D5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відправника/отримувача коштів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K030).</w:t>
      </w:r>
    </w:p>
    <w:p w:rsidR="005E414D" w:rsidRPr="004016C5" w:rsidRDefault="005E414D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код </w:t>
      </w:r>
      <w:proofErr w:type="spellStart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клієнта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/банку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користь якого надійшли кошти/за дорученням якого здійснено переказ коштів.</w:t>
      </w:r>
    </w:p>
    <w:p w:rsidR="001E6760" w:rsidRPr="004016C5" w:rsidRDefault="001E676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Q001_1 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айменування клієнта.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6760" w:rsidRPr="004016C5" w:rsidRDefault="001E6760" w:rsidP="0070503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Зазначається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клієнта (для юридичної особи) або прізвище, ім’я та по-батькові клієнта (для фізичної особи), або назва банку, на користь якого надійшл</w:t>
      </w:r>
      <w:r w:rsidR="00AA536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A536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/за дорученням якого здійснено переказ </w:t>
      </w:r>
      <w:r w:rsidR="00AA536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Організаційно-правова форма господарювання зазначається з урахуванням загальноприйнятої абревіатури (наприклад, ТОВ, ВАТ). </w:t>
      </w:r>
    </w:p>
    <w:p w:rsidR="006B5E6A" w:rsidRPr="004016C5" w:rsidRDefault="006B5E6A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В010 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</w:t>
      </w:r>
      <w:r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од </w:t>
      </w:r>
      <w:r w:rsidR="000D10EC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іноземного </w:t>
      </w:r>
      <w:r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банку, якому переказана іноземна валюта</w:t>
      </w:r>
      <w:r w:rsidR="00E075D5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/банківські метали, </w:t>
      </w:r>
      <w:r w:rsidR="0053756F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гривня</w:t>
      </w:r>
      <w:r w:rsidR="0053756F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RC_BNK, параметр B010)</w:t>
      </w:r>
      <w:r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6B5E6A" w:rsidRPr="004016C5" w:rsidRDefault="006B5E6A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ля операцій з переказу </w:t>
      </w:r>
      <w:r w:rsidR="0053756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коштів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(F091=5) з</w:t>
      </w:r>
      <w:r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азначається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іноземного банку-</w:t>
      </w:r>
      <w:proofErr w:type="spellStart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бенефіціара</w:t>
      </w:r>
      <w:proofErr w:type="spellEnd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якому </w:t>
      </w:r>
      <w:r w:rsidR="0053756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переказані кошти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 Якщо в Довіднику RC_BNK є код відповідного банку</w:t>
      </w:r>
      <w:r w:rsidR="00DA401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юридичної особи, а переказ здійснюється до філії банку в країну, у якій розташований головний офіс іноземного банку, але в довіднику немає коду філії іноземного банку, то слід зазначати код головного офісу банку</w:t>
      </w:r>
      <w:r w:rsidR="00DA401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– юридичної особи.</w:t>
      </w:r>
      <w:r w:rsidR="003170C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інших випадках, якщо в Довіднику RC_BNK немає коду відповідного іноземного банку (філії банку), слід зазначити тризначний цифровий код країни </w:t>
      </w:r>
      <w:r w:rsidR="000D10E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іноземного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банку-</w:t>
      </w:r>
      <w:proofErr w:type="spellStart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бенефіціара</w:t>
      </w:r>
      <w:proofErr w:type="spellEnd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(філії банку) та сім нулів праворуч.</w:t>
      </w:r>
    </w:p>
    <w:p w:rsidR="003C1814" w:rsidRPr="004016C5" w:rsidRDefault="00E20DA4" w:rsidP="0049008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з надходження</w:t>
      </w:r>
      <w:r w:rsidR="0090243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іноземної валюти</w:t>
      </w:r>
      <w:r w:rsidR="00E075D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/банківських металів</w:t>
      </w:r>
      <w:r w:rsidR="003C181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3170C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="003C181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гривнях</w:t>
      </w:r>
      <w:r w:rsidR="003170C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(F091=6)</w:t>
      </w:r>
      <w:r w:rsidR="0090243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34D6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заповнюється</w:t>
      </w:r>
      <w:r w:rsidR="003C181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E147B" w:rsidRPr="004016C5" w:rsidRDefault="007E147B" w:rsidP="0049008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</w:t>
      </w:r>
      <w:r w:rsidRPr="004016C5">
        <w:rPr>
          <w:rFonts w:ascii="Times New Roman" w:hAnsi="Times New Roman" w:cs="Times New Roman"/>
          <w:sz w:val="28"/>
          <w:szCs w:val="28"/>
        </w:rPr>
        <w:t xml:space="preserve">переказу коштів в межах України (F091=5; </w:t>
      </w:r>
      <w:r w:rsidRPr="004016C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016C5">
        <w:rPr>
          <w:rFonts w:ascii="Times New Roman" w:hAnsi="Times New Roman" w:cs="Times New Roman"/>
          <w:sz w:val="28"/>
          <w:szCs w:val="28"/>
        </w:rPr>
        <w:t>040=804) не заповнюється.</w:t>
      </w:r>
    </w:p>
    <w:p w:rsidR="00FF4D84" w:rsidRPr="004016C5" w:rsidRDefault="00FD77D4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033 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6B5E6A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</w:t>
      </w:r>
      <w:r w:rsidR="006B5E6A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айменування </w:t>
      </w:r>
      <w:r w:rsidR="0002732D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іноземного </w:t>
      </w:r>
      <w:r w:rsidR="006B5E6A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банку</w:t>
      </w:r>
      <w:r w:rsidR="00FF4D84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F4D84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RC_BNK, параметр NAME)</w:t>
      </w:r>
      <w:r w:rsidR="00FF4D84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6B5E6A" w:rsidRPr="004016C5" w:rsidRDefault="00FF4D84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hAnsi="Times New Roman" w:cs="Times New Roman"/>
          <w:sz w:val="28"/>
          <w:szCs w:val="28"/>
          <w:lang w:eastAsia="ru-RU"/>
        </w:rPr>
        <w:t>Зазначається</w:t>
      </w:r>
      <w:r w:rsidR="006B5E6A"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айменування іноземного банку, </w:t>
      </w:r>
      <w:r w:rsidR="006B5E6A" w:rsidRPr="004016C5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1464E9" w:rsidRPr="004016C5">
        <w:rPr>
          <w:rFonts w:ascii="Times New Roman" w:hAnsi="Times New Roman" w:cs="Times New Roman"/>
          <w:sz w:val="28"/>
          <w:szCs w:val="28"/>
          <w:lang w:eastAsia="ru-RU"/>
        </w:rPr>
        <w:t>кому переказана іноземна валюта</w:t>
      </w:r>
      <w:r w:rsidR="00CB4D05" w:rsidRPr="004016C5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3F0978" w:rsidRPr="004016C5">
        <w:rPr>
          <w:rFonts w:ascii="Times New Roman" w:hAnsi="Times New Roman" w:cs="Times New Roman"/>
          <w:sz w:val="28"/>
          <w:szCs w:val="28"/>
          <w:lang w:eastAsia="ru-RU"/>
        </w:rPr>
        <w:t>банківські метали</w:t>
      </w:r>
      <w:r w:rsidR="00994414" w:rsidRPr="004016C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3756F"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 гривня</w:t>
      </w:r>
      <w:r w:rsidR="001464E9" w:rsidRPr="004016C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5E6A" w:rsidRPr="004016C5" w:rsidRDefault="006B5E6A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переказу </w:t>
      </w:r>
      <w:r w:rsidR="0053756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(F091=5) зазначається найменування іноземного банку-</w:t>
      </w:r>
      <w:proofErr w:type="spellStart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бенефіціара</w:t>
      </w:r>
      <w:proofErr w:type="spellEnd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якому переказан</w:t>
      </w:r>
      <w:r w:rsidR="001422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і кошти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Якщо в Довіднику RC_BNK є найменування відповідного банку </w:t>
      </w:r>
      <w:r w:rsidR="005772C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юридичної особи, а переказ здійснюється до філії банку в країну, у якій розташований головний офіс іноземного банку, але в довіднику немає найменування філії іноземного банку, то слід зазначати найменування головного офісу банку – юридичної особи. </w:t>
      </w:r>
    </w:p>
    <w:p w:rsidR="006B5E6A" w:rsidRPr="004016C5" w:rsidRDefault="006B5E6A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В інших випадках, якщо в Довіднику RC_BNK немає найменування відповідного іноземного банку (філії банку), слід зазначати найменування відповідного іноземного банку (філії банку).</w:t>
      </w:r>
    </w:p>
    <w:p w:rsidR="00C4176D" w:rsidRPr="004016C5" w:rsidRDefault="00C4176D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з надходження іноземної валюти</w:t>
      </w:r>
      <w:r w:rsidR="003F097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/банківських металів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коштів у гривнях (F091=6) </w:t>
      </w:r>
      <w:r w:rsidR="00E34D6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заповнюється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B5E6A" w:rsidRPr="004016C5" w:rsidRDefault="007E147B" w:rsidP="0049008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</w:t>
      </w:r>
      <w:r w:rsidRPr="004016C5">
        <w:rPr>
          <w:rFonts w:ascii="Times New Roman" w:hAnsi="Times New Roman" w:cs="Times New Roman"/>
          <w:sz w:val="28"/>
          <w:szCs w:val="28"/>
        </w:rPr>
        <w:t xml:space="preserve">переказу коштів в межах України (F091=5; </w:t>
      </w:r>
      <w:r w:rsidRPr="004016C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016C5">
        <w:rPr>
          <w:rFonts w:ascii="Times New Roman" w:hAnsi="Times New Roman" w:cs="Times New Roman"/>
          <w:sz w:val="28"/>
          <w:szCs w:val="28"/>
        </w:rPr>
        <w:t>040=804) не заповнюється.</w:t>
      </w:r>
    </w:p>
    <w:p w:rsidR="006B5E6A" w:rsidRPr="004016C5" w:rsidRDefault="006B5E6A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Q001_2 – н</w:t>
      </w:r>
      <w:r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айменування контрагента</w:t>
      </w:r>
      <w:r w:rsidR="00BB325B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340AA8" w:rsidRPr="004016C5" w:rsidRDefault="006B5E6A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16C5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ля операцій з переказу</w:t>
      </w:r>
      <w:r w:rsidR="00074C1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4176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коштів (F091=5)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азначається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контрагента</w:t>
      </w:r>
      <w:r w:rsidR="00EF614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proofErr w:type="spellStart"/>
      <w:r w:rsidR="00EF614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бенефіціара</w:t>
      </w:r>
      <w:proofErr w:type="spellEnd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(для юридичної особи) або прізвище, ім’я та, за наявності, по-батькові контрагента</w:t>
      </w:r>
      <w:r w:rsidR="00EF614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proofErr w:type="spellStart"/>
      <w:r w:rsidR="00EF614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бенефіціара</w:t>
      </w:r>
      <w:proofErr w:type="spellEnd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(для фізичної особи), на користь якого здійснювався переказ.</w:t>
      </w:r>
      <w:r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B5E6A" w:rsidRPr="004016C5" w:rsidRDefault="006B5E6A" w:rsidP="0049008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надходження </w:t>
      </w:r>
      <w:r w:rsidR="00EF614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(F091=6)</w:t>
      </w:r>
      <w:r w:rsidR="00D92C0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6431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заповнюється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B5E6A" w:rsidRPr="004016C5" w:rsidRDefault="00D2156E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Q003_2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="006B5E6A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</w:t>
      </w:r>
      <w:r w:rsidR="006B5E6A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омер контракту</w:t>
      </w:r>
      <w:r w:rsidR="006B5E6A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</w:p>
    <w:p w:rsidR="00EC4D62" w:rsidRPr="004016C5" w:rsidRDefault="006B5E6A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ля операцій з переказу </w:t>
      </w:r>
      <w:r w:rsidR="000449A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(F091=5) зазначається номер зовнішньоекономічного контракту/договору, кредитного договору/договору позики, на підставі яких здійснювався переказ (якщо немає номера, то зазначається “б/н”). У разі здійснення таких операцій на підставі інших документів</w:t>
      </w:r>
      <w:r w:rsidR="00621F1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167EA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тому числі за е-лімітами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(крім зовнішньоекономічного контракту/договору, кредитного договору/договору позики)</w:t>
      </w:r>
      <w:r w:rsidR="00A2557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слід зазначати номер платіжного доручення/заяви про відкриття акредитива/договору про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надання банківських послуг та/або інших документів, на підставі яких здійснюється переказ. </w:t>
      </w:r>
    </w:p>
    <w:p w:rsidR="000D0424" w:rsidRPr="004016C5" w:rsidRDefault="000D0424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за даними документів, на підставі яких здійснюються операції з переказу коштів, у тому числі розрахунки з платіжними системами, </w:t>
      </w:r>
      <w:r w:rsidR="00C9187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обмін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однієї іноземної валюти</w:t>
      </w:r>
      <w:r w:rsidR="00E7330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/банківського металу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іншу</w:t>
      </w:r>
      <w:r w:rsidR="00E7330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/інший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тощо.</w:t>
      </w:r>
    </w:p>
    <w:p w:rsidR="000D0424" w:rsidRPr="004016C5" w:rsidRDefault="000D0424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переказ </w:t>
      </w:r>
      <w:r w:rsidR="000E2DE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здійснюється на підставі контракту/договору, згідно якого відбулася заміна сторони контракту/договору, то зазначається номер контракту/договору, на підставі якого відбулася така заміна, а в відомостях про операцію </w:t>
      </w:r>
      <w:r w:rsidR="001201C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1201C4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1201C4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006</w:t>
      </w:r>
      <w:r w:rsidR="001201C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зазначається номер основного контракту/договору.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6B5E6A" w:rsidRDefault="006B5E6A" w:rsidP="004016C5">
      <w:pPr>
        <w:pStyle w:val="a3"/>
        <w:tabs>
          <w:tab w:val="left" w:pos="1276"/>
          <w:tab w:val="left" w:pos="1985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надходження </w:t>
      </w:r>
      <w:r w:rsidR="000449A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(F091=6) не заповнюється.</w:t>
      </w:r>
    </w:p>
    <w:p w:rsidR="00235280" w:rsidRDefault="0023528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235280" w:rsidRDefault="0023528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B5E6A" w:rsidRPr="004016C5" w:rsidRDefault="006B5E6A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дата контракту.</w:t>
      </w:r>
    </w:p>
    <w:p w:rsidR="006B5E6A" w:rsidRPr="004016C5" w:rsidRDefault="006B5E6A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ля операцій з переказу </w:t>
      </w:r>
      <w:r w:rsidR="003B5EE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(F091=5) з</w:t>
      </w:r>
      <w:r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азначається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укладення зовнішньоекономічного контракту/договору, кредитного договору/договору позики, на підставі яких здійснювався переказ. У разі здійснення таких операцій на підставі інших документів (крім зовнішньоекономічного контракту/договору, кредитного до</w:t>
      </w:r>
      <w:r w:rsidR="001A58C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говору/договору позики)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слід зазначати дату платіжного доручення/заяви про відкриття акредитива/договору про надання банківських послуг та/або інших документів, на підставі яких здійснюється переказ. </w:t>
      </w:r>
    </w:p>
    <w:p w:rsidR="00BE7A4F" w:rsidRPr="004016C5" w:rsidRDefault="00BE7A4F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за даними документів, на підставі яких здійснюються операції з переказу коштів, у тому числі розрахунки з платіжними системами, </w:t>
      </w:r>
      <w:r w:rsidR="006A2D8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обмін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однієї іноземної валюти</w:t>
      </w:r>
      <w:r w:rsidR="00E7330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/банківського металу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іншу</w:t>
      </w:r>
      <w:r w:rsidR="00E7330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/інший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тощо.</w:t>
      </w:r>
    </w:p>
    <w:p w:rsidR="00BE7A4F" w:rsidRPr="004016C5" w:rsidRDefault="00BE7A4F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переказ </w:t>
      </w:r>
      <w:r w:rsidR="003B5EE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здійснюється на підставі контракту/договору, згідно якого відбулася заміна сторони контракту/договору, то зазначається дата контракту/договору, на підставі якого відбулася така заміна, а в відомостях про операцію (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006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зазначається дата основного контракту/договору.  </w:t>
      </w:r>
    </w:p>
    <w:p w:rsidR="006B5E6A" w:rsidRPr="004016C5" w:rsidRDefault="006B5E6A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з надходження</w:t>
      </w:r>
      <w:r w:rsidR="00E93FB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E74C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(F091=6) не заповнюється.</w:t>
      </w:r>
    </w:p>
    <w:p w:rsidR="006433AC" w:rsidRPr="004016C5" w:rsidRDefault="005B3541" w:rsidP="000D4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F027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="00642A9C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07A0C"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код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індикатор</w:t>
      </w:r>
      <w:r w:rsidR="00B07A0C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="003B1F0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овідник F027).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F2199C" w:rsidRPr="004016C5" w:rsidRDefault="00736DBD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переказу </w:t>
      </w:r>
      <w:r w:rsidR="00CD2D4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дорученням клієнтів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(F091=5)</w:t>
      </w:r>
      <w:r w:rsidR="00F2199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 які поширюється дія Положення </w:t>
      </w:r>
      <w:r w:rsidR="0057295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порядок здійснення </w:t>
      </w:r>
      <w:r w:rsidR="00B43BA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уповноваженими установами </w:t>
      </w:r>
      <w:r w:rsidR="0057295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аналізу та перевірки документів (інформації) про </w:t>
      </w:r>
      <w:r w:rsidR="00B43BA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валютні </w:t>
      </w:r>
      <w:r w:rsidR="0057295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операції(далі – Положення </w:t>
      </w:r>
      <w:r w:rsidR="00F2199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№ </w:t>
      </w:r>
      <w:r w:rsidR="00B43BA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57295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F2199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зазначається номер 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індикатора </w:t>
      </w:r>
      <w:r w:rsidR="00A2677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сумнівної валютної 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(</w:t>
      </w:r>
      <w:r w:rsidR="00F2199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із 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F2199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овідника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027).</w:t>
      </w:r>
    </w:p>
    <w:p w:rsidR="00162A3C" w:rsidRPr="004016C5" w:rsidRDefault="00162A3C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</w:t>
      </w:r>
      <w:r w:rsidR="00F2199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операціями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 які не поширюється дія Положення № </w:t>
      </w:r>
      <w:r w:rsidR="00B43BA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зазначається  “00”.</w:t>
      </w:r>
    </w:p>
    <w:p w:rsidR="005B3541" w:rsidRPr="004016C5" w:rsidRDefault="00D92C01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</w:t>
      </w:r>
      <w:r w:rsidR="00C51F1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заповнення значенням “80” (наявність двох і більше індикаторів) у відомостях про операцію (Q006) зазначається перелік усіх індикаторів, які відокремлюються комою</w:t>
      </w:r>
      <w:r w:rsidR="009B736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86DE7" w:rsidRPr="004016C5" w:rsidRDefault="00E86DE7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надходження </w:t>
      </w:r>
      <w:r w:rsidR="00CD2D4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(F091=6)</w:t>
      </w:r>
      <w:r w:rsidR="00F976C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</w:t>
      </w:r>
      <w:r w:rsidR="001808B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відсутності розрізу </w:t>
      </w:r>
      <w:r w:rsidR="00EF504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EF504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6684B" w:rsidRPr="004016C5" w:rsidRDefault="00C6684B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переказу банківських металів (F091=5; 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030=959, </w:t>
      </w:r>
      <w:r w:rsidRPr="004016C5">
        <w:rPr>
          <w:rFonts w:ascii="Times New Roman" w:hAnsi="Times New Roman" w:cs="Times New Roman"/>
          <w:sz w:val="28"/>
          <w:szCs w:val="28"/>
        </w:rPr>
        <w:t>961, 962, 964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 набуває значення відсутності розрізу (#).</w:t>
      </w:r>
    </w:p>
    <w:p w:rsidR="00AF3BBD" w:rsidRPr="004016C5" w:rsidRDefault="005B3541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</w:t>
      </w:r>
      <w:r w:rsidR="00776717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F3BBD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примітка.</w:t>
      </w:r>
    </w:p>
    <w:p w:rsidR="005B3541" w:rsidRPr="004016C5" w:rsidRDefault="00741D34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Надаються </w:t>
      </w:r>
      <w:r w:rsidR="0009224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відомості про операцію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разі,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банк не може</w:t>
      </w:r>
      <w:r w:rsidR="006433A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заповнити усі необхідні параметри та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НРП, або якщо зміст операції потребує уточнення. В інших випадках не заповнюється.</w:t>
      </w:r>
    </w:p>
    <w:p w:rsidR="00D92C01" w:rsidRDefault="00D92C01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D52D8" w:rsidRDefault="006D52D8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92C01" w:rsidRPr="004016C5" w:rsidRDefault="00435495" w:rsidP="004016C5">
      <w:pPr>
        <w:pStyle w:val="a3"/>
        <w:numPr>
          <w:ilvl w:val="0"/>
          <w:numId w:val="2"/>
        </w:numPr>
        <w:spacing w:after="12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Загальні о</w:t>
      </w:r>
      <w:r w:rsidR="00D92C01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собливості формування.</w:t>
      </w:r>
    </w:p>
    <w:p w:rsidR="00D4588A" w:rsidRPr="004016C5" w:rsidRDefault="00D06A7C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2.1</w:t>
      </w:r>
      <w:r w:rsidR="00574486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D4588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</w:t>
      </w:r>
      <w:r w:rsidR="00C05D5C" w:rsidRPr="004016C5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="00D92C0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формується </w:t>
      </w:r>
      <w:r w:rsidR="00D4588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принципом максимальної ідентифікації клієнтів, за дорученням яких банк здійснює ті чи інші операції.</w:t>
      </w:r>
    </w:p>
    <w:p w:rsidR="003C1190" w:rsidRPr="004016C5" w:rsidRDefault="00D06A7C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2.2</w:t>
      </w:r>
      <w:r w:rsidR="003C119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3C119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Операції </w:t>
      </w:r>
      <w:proofErr w:type="spellStart"/>
      <w:r w:rsidR="003C119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нетингу</w:t>
      </w:r>
      <w:proofErr w:type="spellEnd"/>
      <w:r w:rsidR="003C119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відображаються за економічним змістом операцій. </w:t>
      </w:r>
    </w:p>
    <w:p w:rsidR="005B3541" w:rsidRPr="004016C5" w:rsidRDefault="005B3541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</w:t>
      </w:r>
      <w:r w:rsidR="00244BA4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C119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за платіжними картками міжнародних платіжних систем та н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адходження/перекази за системами міжнародних грошових переказів, у тому числі за операціями банків-</w:t>
      </w:r>
      <w:proofErr w:type="spellStart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субагентів</w:t>
      </w:r>
      <w:proofErr w:type="spellEnd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відображаються банками-агентами та принциповими членами платіжних систем за фактом </w:t>
      </w:r>
      <w:r w:rsidR="003C119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розрахунків із міжнародними платіжними системами, здійсненими на підставі клірингових виписок міжнародних платіжних систем.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Такі </w:t>
      </w:r>
      <w:r w:rsidR="003C119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операції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також можуть відображатися за даними платіжних інструкцій стосовно кожного з переказів.</w:t>
      </w:r>
    </w:p>
    <w:p w:rsidR="005B3541" w:rsidRPr="004016C5" w:rsidRDefault="005B3541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D53E02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AE3BE1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1062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надходження/переказу </w:t>
      </w:r>
      <w:r w:rsidR="0028552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коштів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виконання умов акредитивів за експортно-імпортними операціями клієнтів 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ознака коду/номера </w:t>
      </w:r>
      <w:r w:rsidR="008F090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клієнта/банку 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021), код</w:t>
      </w:r>
      <w:r w:rsidR="008F090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EB7D2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020)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код </w:t>
      </w:r>
      <w:proofErr w:type="spellStart"/>
      <w:r w:rsidR="001372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1372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EB7D2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найменування 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отримувача/платника (Q001_1)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заповнюються за даними клієнта, на користь/за доручен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ням якого відкрито акредитив, за кодом мети (</w:t>
      </w:r>
      <w:r w:rsidR="005075B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F09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код зовнішньоекономічної операції, за як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ою здійснюється розрахунок, а у відомостях про операцію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Q006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“виконання умов акредитиву”.</w:t>
      </w:r>
    </w:p>
    <w:p w:rsidR="005A1821" w:rsidRPr="004016C5" w:rsidRDefault="00435495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</w:t>
      </w:r>
      <w:r w:rsidR="008F534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Надходження</w:t>
      </w:r>
      <w:r w:rsidR="00070D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користь банку за договорами факторингу відображаються за кодом мети (F090)</w:t>
      </w:r>
      <w:r w:rsidR="00A5439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“409” (виконання зобов'язань за договорами факторингу)</w:t>
      </w:r>
      <w:r w:rsidR="00A673AC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</w:t>
      </w:r>
      <w:proofErr w:type="spellStart"/>
      <w:r w:rsidR="00F976CF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Ознака</w:t>
      </w:r>
      <w:proofErr w:type="spellEnd"/>
      <w:r w:rsidR="00F976CF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коду/номера клієнта/банку (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21), код клієнта/банку (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20)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код </w:t>
      </w:r>
      <w:proofErr w:type="spellStart"/>
      <w:r w:rsidR="001372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1372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найменування отримувача/платника (Q001_1) заповнюються за даними клієнта, з яким банк уклав договір факторингу. </w:t>
      </w:r>
    </w:p>
    <w:p w:rsidR="005B3541" w:rsidRPr="004016C5" w:rsidRDefault="005B3541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8F534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</w:t>
      </w:r>
      <w:r w:rsidR="0043549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Інформація про виконання</w:t>
      </w:r>
      <w:r w:rsidR="00BB67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банком гарантійних зобов’язань, що відображаються з кодом мети</w:t>
      </w:r>
      <w:r w:rsidR="00D45B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надходження/переказу коштів</w:t>
      </w:r>
      <w:r w:rsidR="00BB67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45B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D45BA0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D45B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090)</w:t>
      </w:r>
      <w:r w:rsidR="0001464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45B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BB67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407</w:t>
      </w:r>
      <w:r w:rsidR="00D45B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01464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(виконання зобов'язань за гарантіями, поруками та заставою)</w:t>
      </w:r>
      <w:r w:rsidR="00BB67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BB6744" w:rsidRPr="004016C5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="00BB67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зазначаються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даними кредитора/клієнта-боржника (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AE3BE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21, 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E033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20, </w:t>
      </w:r>
      <w:r w:rsidR="00B63238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632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030, </w:t>
      </w:r>
      <w:r w:rsidR="005E033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Q001_1</w:t>
      </w:r>
      <w:r w:rsidR="00BB67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B3541" w:rsidRPr="004016C5" w:rsidRDefault="00435495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</w:t>
      </w:r>
      <w:r w:rsidR="008F534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 Операції з надходження покриття за чеками</w:t>
      </w:r>
      <w:r w:rsidR="00070D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відображаються за сумами, які надходять від емітентів на користь банку.</w:t>
      </w:r>
    </w:p>
    <w:p w:rsidR="005B3541" w:rsidRPr="004016C5" w:rsidRDefault="005B3541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435495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8F534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8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 операціями</w:t>
      </w:r>
      <w:r w:rsidR="00070D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купівлі-продажу цінних паперів, у яких уповноважений банк є посередником між покупцем та продавцем, у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ознаці коду/номера</w:t>
      </w:r>
      <w:r w:rsidR="00993DE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021), коді</w:t>
      </w:r>
      <w:r w:rsidR="00993DE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8A63D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020)</w:t>
      </w:r>
      <w:r w:rsidR="002668F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коді </w:t>
      </w:r>
      <w:proofErr w:type="spellStart"/>
      <w:r w:rsidR="002668F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2668F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D6B8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2668F7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2668F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FD6B8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8A63D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найменуванні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отримувача/платника (Q001_1)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зазначаються дані продавця.</w:t>
      </w:r>
    </w:p>
    <w:p w:rsidR="005565AE" w:rsidRPr="004016C5" w:rsidRDefault="005565AE" w:rsidP="006D5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2.</w:t>
      </w:r>
      <w:r w:rsidR="008F534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9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84E2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Повернення помилково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отриман</w:t>
      </w:r>
      <w:r w:rsidR="00184E2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</w:t>
      </w:r>
      <w:r w:rsidR="00184E2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та/або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</w:t>
      </w:r>
      <w:r w:rsidR="00184E2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</w:t>
      </w:r>
      <w:r w:rsidR="00184E2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ж</w:t>
      </w:r>
      <w:r w:rsidR="00184E2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162A3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 бул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відображен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раніше, відображається зі знаком 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“–</w:t>
      </w:r>
      <w:r w:rsidR="009F26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інші Параметри заповнюються значеннями, що раніше були вказані для цієї операції. У відомостях про операцію (Q006) зазначається дата відображення </w:t>
      </w:r>
      <w:r w:rsidR="0078468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помилкової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операції. </w:t>
      </w:r>
    </w:p>
    <w:p w:rsidR="005565AE" w:rsidRPr="004016C5" w:rsidRDefault="005565AE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з повернення коштів, які раніше були відображені як консолідовані, також відображаються як консолідовані, навіть, якщо відображається лише одна така операція. Якщо сума повернення менша ніж раніше перерахована у зв'язку з утриманням банками комісії, то слід зазначати всю суму, що була помилково отримана/перерахована.</w:t>
      </w:r>
    </w:p>
    <w:p w:rsidR="005B3541" w:rsidRPr="004016C5" w:rsidRDefault="005B3541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B3541" w:rsidRPr="004016C5" w:rsidRDefault="004D0A8B" w:rsidP="004016C5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 Особливості відображення операцій з надходження безготівков</w:t>
      </w:r>
      <w:r w:rsidR="00ED5C33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их</w:t>
      </w:r>
      <w:r w:rsidR="00332EB2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коштів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B3541" w:rsidRPr="004016C5" w:rsidRDefault="004D0A8B" w:rsidP="00955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.1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Якщо сума однієї операції 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надходження іноземної валюти</w:t>
      </w:r>
      <w:r w:rsidR="00332EB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коштів в гривнях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перевищує 100 000 доларів США </w:t>
      </w:r>
      <w:r w:rsidR="00D06A7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(включно),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еквівалент в іншій іноземній валюті за офіційним курсом, установленим Національним банком на день здійснення операції, то такі операції</w:t>
      </w:r>
      <w:r w:rsidR="0021163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 здійснені протягом операційного дня,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можуть </w:t>
      </w:r>
      <w:r w:rsidR="001876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бути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консолід</w:t>
      </w:r>
      <w:r w:rsidR="001876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ва</w:t>
      </w:r>
      <w:r w:rsidR="001876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ні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876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</w:t>
      </w:r>
      <w:r w:rsidR="001876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операцій (F091),</w:t>
      </w:r>
      <w:r w:rsidR="008E3E3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мети (</w:t>
      </w:r>
      <w:r w:rsidR="00D16A7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F090</w:t>
      </w:r>
      <w:r w:rsidR="008E3E3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E3E3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валюти (R030),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країни (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40)</w:t>
      </w:r>
      <w:r w:rsidR="00B632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B632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B632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63238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632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030)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відображені в цілому по банку-юридичній особі</w:t>
      </w:r>
      <w:r w:rsidR="00B128D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в регіональному розрізі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Під час відображення таких операцій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ознака коду номера 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клієнта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</w:t>
      </w:r>
      <w:r w:rsidR="00D06A7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значенням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відсутності розрізу (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021=#)</w:t>
      </w:r>
      <w:r w:rsidR="00386B5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F3C8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банку – ознакою коду банку (</w:t>
      </w:r>
      <w:r w:rsidR="00FF3C88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FF3C8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021=3),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FF3C8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06A7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нулем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20=0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8361A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030B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FF3C8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банку – кодом банку,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клієнта (</w:t>
      </w:r>
      <w:r w:rsidR="008361A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Q001_1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D06A7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ться, інші параметри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заповнюються за загальними правилами. </w:t>
      </w:r>
    </w:p>
    <w:p w:rsidR="005B3541" w:rsidRPr="004016C5" w:rsidRDefault="005B3541" w:rsidP="00955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консолідації таких операцій одного клієнта </w:t>
      </w:r>
      <w:r w:rsidR="00635C5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або банку, здійснених протягом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одного дня, 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ознака коду/номера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21), код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635C5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та найменування 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отримувача/платника (Q001_1)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заповнюються за даними клієнта або банку. </w:t>
      </w:r>
    </w:p>
    <w:p w:rsidR="009D6025" w:rsidRPr="004016C5" w:rsidRDefault="008F67A7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у звіті відображається лише одна операція з надходження</w:t>
      </w:r>
      <w:r w:rsidR="0084679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певної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іноземної валюти</w:t>
      </w:r>
      <w:r w:rsidR="00113C5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/коштів в гривнях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сума якої не перевищує 100 000 доларів США (включно), або еквівалент в іншій іноземній валюті за офіційним курсом, установленим Національним банком на день здійснення операції, то допускається відображення такої операції </w:t>
      </w:r>
      <w:r w:rsidR="0025771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правилами відображення консолідованих операцій.</w:t>
      </w:r>
    </w:p>
    <w:p w:rsidR="005B3541" w:rsidRPr="004016C5" w:rsidRDefault="00844364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.2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 Допускається із зазначенням коду консолідованих операцій відображення загальною сумою в одній валюті на користь одного клієнта кількох операцій надходжень незалежно від їх суми, які мають однакову мету (</w:t>
      </w:r>
      <w:r w:rsidR="00D16A7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F090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), країну (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40)</w:t>
      </w:r>
      <w:r w:rsidR="007075B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надходження однією сумою з однаковою метою (</w:t>
      </w:r>
      <w:r w:rsidR="00D16A7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F090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на користь кількох клієнтів банку (переказ для клієнтів - фізичних осіб за списком). </w:t>
      </w:r>
    </w:p>
    <w:p w:rsidR="00DD61D5" w:rsidRPr="004016C5" w:rsidRDefault="000B3C73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3.3.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 з одержання коштів із-за кордону, які не передбачають відкриття рахунку клієнта і подання відомостей про код РНОКПП та </w:t>
      </w:r>
      <w:proofErr w:type="spellStart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резидентність</w:t>
      </w:r>
      <w:proofErr w:type="spellEnd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клієнта, у тому числі якщо за день було здійснено одну операцію, код/номер клієнта заповнюється нулем (K020=0), </w:t>
      </w:r>
      <w:r w:rsidR="00874F6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ознака коду номера клієнта – </w:t>
      </w:r>
      <w:r w:rsidR="00874F6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“РНОКПП фізичної особи-резидента” (</w:t>
      </w:r>
      <w:r w:rsidR="00874F6C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874F6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021=2),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 “резидент” (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030=1), </w:t>
      </w:r>
      <w:r w:rsidR="002C580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найменування  клієнта (Q001_1) не заповнюється,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а в відомостях про операцію (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006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 зазначається коментар щодо операцій (наприклад, “перекази без ідентифікації” або “перекази фізичних осіб”</w:t>
      </w:r>
      <w:r w:rsidR="00A9661F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D61D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9B3F71" w:rsidRDefault="009B3F71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59CD" w:rsidRDefault="009559CD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59CD" w:rsidRPr="004016C5" w:rsidRDefault="009559CD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B3541" w:rsidRPr="004016C5" w:rsidRDefault="00D06A7C" w:rsidP="004016C5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Особливості відображення операцій з переказу </w:t>
      </w:r>
      <w:r w:rsidR="00ED5C33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безготівкових </w:t>
      </w:r>
      <w:r w:rsidR="003B71AB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коштів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B3541" w:rsidRPr="004016C5" w:rsidRDefault="00D06A7C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.1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 Перекази</w:t>
      </w:r>
      <w:r w:rsidR="0084679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коштів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сума кожного з яких в еквіваленті перевищує 150 000 гривень, відображаються окремо. За такими операціями допускається із зазначенням коду консолідованих операцій (F089=1) відображення загальною сумою в одній валюті за дорученням одного клієнта на користь одного </w:t>
      </w:r>
      <w:proofErr w:type="spellStart"/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бенефіціара</w:t>
      </w:r>
      <w:proofErr w:type="spellEnd"/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кількох переказів, які мають одну мету (</w:t>
      </w:r>
      <w:r w:rsidR="00D16A7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F090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), один код країни (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40), один банк (B010, </w:t>
      </w:r>
      <w:r w:rsidR="009C6B93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9C6B9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033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015D9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один контракт (Q003_</w:t>
      </w:r>
      <w:r w:rsidR="00D16A7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635C5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Q007_1) та один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індикатор (F027). </w:t>
      </w:r>
    </w:p>
    <w:p w:rsidR="005E62C3" w:rsidRPr="004016C5" w:rsidRDefault="002E0121" w:rsidP="00955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.2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EE782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перації </w:t>
      </w:r>
      <w:r w:rsidR="0025527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="001876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переказу</w:t>
      </w:r>
      <w:r w:rsidR="0084679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коштів, </w:t>
      </w:r>
      <w:r w:rsidR="00EE782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здійснені протягом операційного дня, сума </w:t>
      </w:r>
      <w:r w:rsidR="0084679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кожн</w:t>
      </w:r>
      <w:r w:rsidR="00EE782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="0084679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яких в еквіваленті</w:t>
      </w:r>
      <w:r w:rsidR="00142A3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</w:t>
      </w:r>
      <w:r w:rsidR="0084679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перевищує 150 000 гривень</w:t>
      </w:r>
      <w:r w:rsidR="000F795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(включно)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 можуть бути консолідовані за кодами операцій (F091), мети (</w:t>
      </w:r>
      <w:r w:rsidR="00D16A7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F090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), країни (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40)</w:t>
      </w:r>
      <w:r w:rsidR="0014572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B320A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B320A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320A2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320A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030), </w:t>
      </w:r>
      <w:r w:rsidR="0014572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валюти (R030)</w:t>
      </w:r>
      <w:r w:rsidR="0053731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і відображені в цілому по банку-юридичній особі</w:t>
      </w:r>
      <w:r w:rsidR="0025527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в регіональному розрізі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Під час відображення таких операцій </w:t>
      </w:r>
      <w:r w:rsidR="00D16A7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індикатор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F0C3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16A7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ознака коду/номера</w:t>
      </w:r>
      <w:r w:rsidR="008F71F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</w:t>
      </w:r>
      <w:r w:rsidR="0043413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набувають значення </w:t>
      </w:r>
      <w:r w:rsidR="001808B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відсутності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розрізу </w:t>
      </w:r>
      <w:r w:rsidR="0053731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A2677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F027=#, </w:t>
      </w:r>
      <w:r w:rsidR="0053731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K021=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3731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ознака </w:t>
      </w:r>
      <w:r w:rsidR="00912CF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коду</w:t>
      </w:r>
      <w:r w:rsidR="0053731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банку заповнюється ознакою коду банку (</w:t>
      </w:r>
      <w:r w:rsidR="0053731F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3731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021=3),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9200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клієнта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нулем (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20=0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912CF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B96E0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банку – кодом банку, </w:t>
      </w:r>
      <w:r w:rsidR="0039756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іноземного банку (B010), найменування іноземного банку (</w:t>
      </w:r>
      <w:r w:rsidR="00397569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39756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033),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клієнта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Q001_1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контрагента (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Q001_2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контракту (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Q003_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2) та дата контракту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7_1)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заповнюються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нші параметри заповню</w:t>
      </w:r>
      <w:r w:rsidR="00C6680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ються за загальними правилами.</w:t>
      </w:r>
    </w:p>
    <w:p w:rsidR="005B3541" w:rsidRPr="004016C5" w:rsidRDefault="005B3541" w:rsidP="00955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консолідації таких операцій одного клієнта </w:t>
      </w:r>
      <w:r w:rsidR="00635C5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або банку, здійснених протягом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одного дня,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</w:t>
      </w:r>
      <w:proofErr w:type="spellStart"/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знака</w:t>
      </w:r>
      <w:proofErr w:type="spellEnd"/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коду/номера</w:t>
      </w:r>
      <w:r w:rsidR="008F71F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21), код</w:t>
      </w:r>
      <w:r w:rsidR="008F71F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20)</w:t>
      </w:r>
      <w:r w:rsidR="00E367E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E367E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резидентність</w:t>
      </w:r>
      <w:proofErr w:type="spellEnd"/>
      <w:r w:rsidR="00E367E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(K030)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найменування </w:t>
      </w:r>
      <w:r w:rsidR="0069200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клієнта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(Q001_1)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заповнюються за даними клієнта або банку.</w:t>
      </w:r>
    </w:p>
    <w:p w:rsidR="008C59B9" w:rsidRPr="004016C5" w:rsidRDefault="008C59B9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у звіті відображається лише одна операція з переказу </w:t>
      </w:r>
      <w:r w:rsidR="0025277A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 сума якої не перевищує 150 000 гривень (включно), то допускається відображення такої операції за правилами відображення консолідованих операцій.</w:t>
      </w:r>
    </w:p>
    <w:p w:rsidR="000F5D50" w:rsidRPr="004016C5" w:rsidRDefault="005A080A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4.3.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разі відображення операцій з переказу коштів за межі України, які не передбачають відкриття рахунку клієнта і подання відомостей про код РНОКПП та </w:t>
      </w:r>
      <w:proofErr w:type="spellStart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резидентність</w:t>
      </w:r>
      <w:proofErr w:type="spellEnd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клієнта, у тому числі якщо за день було здійснено одну операцію, код/номер клієнта заповнюється нулем (K020=0),</w:t>
      </w:r>
      <w:r w:rsidR="005F4C6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ознака коду номера клієнта – “РНОКПП фізичної особи-резидента” (</w:t>
      </w:r>
      <w:r w:rsidR="005F4C6F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F4C6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021=2),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“резидент” (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030=1), </w:t>
      </w:r>
      <w:r w:rsidR="00B6690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найменування </w:t>
      </w:r>
      <w:r w:rsidR="001B7FA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 (Q001_1) не заповнюється,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а в відомостях про операцію (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006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 зазначається коментар щодо операцій (наприклад, “перекази без ідентифікації” або “перекази фізичних осіб”</w:t>
      </w:r>
      <w:r w:rsidR="00A9661F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F5D5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sectPr w:rsidR="000F5D50" w:rsidRPr="004016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1AF7"/>
    <w:multiLevelType w:val="hybridMultilevel"/>
    <w:tmpl w:val="FA4607E2"/>
    <w:lvl w:ilvl="0" w:tplc="14D0E65C">
      <w:start w:val="15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0D5B19"/>
    <w:multiLevelType w:val="hybridMultilevel"/>
    <w:tmpl w:val="D006EFEA"/>
    <w:lvl w:ilvl="0" w:tplc="85163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AB5F9A"/>
    <w:multiLevelType w:val="hybridMultilevel"/>
    <w:tmpl w:val="411E99A0"/>
    <w:lvl w:ilvl="0" w:tplc="B412A7D6">
      <w:start w:val="1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B64FFE"/>
    <w:multiLevelType w:val="hybridMultilevel"/>
    <w:tmpl w:val="53F2DE52"/>
    <w:lvl w:ilvl="0" w:tplc="462C8734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50528"/>
    <w:multiLevelType w:val="hybridMultilevel"/>
    <w:tmpl w:val="6A3AA2CA"/>
    <w:lvl w:ilvl="0" w:tplc="6E504B3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9D11C1"/>
    <w:multiLevelType w:val="hybridMultilevel"/>
    <w:tmpl w:val="4A169FEC"/>
    <w:lvl w:ilvl="0" w:tplc="BE960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41"/>
    <w:rsid w:val="0000229A"/>
    <w:rsid w:val="00003DB0"/>
    <w:rsid w:val="00006440"/>
    <w:rsid w:val="000109C1"/>
    <w:rsid w:val="00011798"/>
    <w:rsid w:val="00013E34"/>
    <w:rsid w:val="0001464E"/>
    <w:rsid w:val="0001503D"/>
    <w:rsid w:val="00015D97"/>
    <w:rsid w:val="000218BC"/>
    <w:rsid w:val="00025085"/>
    <w:rsid w:val="00025304"/>
    <w:rsid w:val="000261AF"/>
    <w:rsid w:val="0002732D"/>
    <w:rsid w:val="0003018C"/>
    <w:rsid w:val="00031E75"/>
    <w:rsid w:val="0003342B"/>
    <w:rsid w:val="000341F3"/>
    <w:rsid w:val="0003630D"/>
    <w:rsid w:val="000437C9"/>
    <w:rsid w:val="000444EC"/>
    <w:rsid w:val="000449A9"/>
    <w:rsid w:val="000467A3"/>
    <w:rsid w:val="00052815"/>
    <w:rsid w:val="00054E5D"/>
    <w:rsid w:val="0006012B"/>
    <w:rsid w:val="00066418"/>
    <w:rsid w:val="00070DA0"/>
    <w:rsid w:val="00074C18"/>
    <w:rsid w:val="00077A5F"/>
    <w:rsid w:val="00083961"/>
    <w:rsid w:val="000839A7"/>
    <w:rsid w:val="00084049"/>
    <w:rsid w:val="00085F0E"/>
    <w:rsid w:val="00086CAF"/>
    <w:rsid w:val="00087F4B"/>
    <w:rsid w:val="0009224D"/>
    <w:rsid w:val="000933E1"/>
    <w:rsid w:val="00096BAC"/>
    <w:rsid w:val="00097313"/>
    <w:rsid w:val="0009775A"/>
    <w:rsid w:val="00097B54"/>
    <w:rsid w:val="000A265B"/>
    <w:rsid w:val="000A562A"/>
    <w:rsid w:val="000A57A1"/>
    <w:rsid w:val="000A6881"/>
    <w:rsid w:val="000B10AE"/>
    <w:rsid w:val="000B1BE8"/>
    <w:rsid w:val="000B2EA4"/>
    <w:rsid w:val="000B3C73"/>
    <w:rsid w:val="000B5B7C"/>
    <w:rsid w:val="000C39EE"/>
    <w:rsid w:val="000C5C1A"/>
    <w:rsid w:val="000C75B1"/>
    <w:rsid w:val="000D0424"/>
    <w:rsid w:val="000D10EC"/>
    <w:rsid w:val="000D1100"/>
    <w:rsid w:val="000D1536"/>
    <w:rsid w:val="000D157E"/>
    <w:rsid w:val="000D1E1E"/>
    <w:rsid w:val="000D2972"/>
    <w:rsid w:val="000D4688"/>
    <w:rsid w:val="000E09E5"/>
    <w:rsid w:val="000E2DED"/>
    <w:rsid w:val="000E3CC6"/>
    <w:rsid w:val="000E4845"/>
    <w:rsid w:val="000F1756"/>
    <w:rsid w:val="000F3254"/>
    <w:rsid w:val="000F5D50"/>
    <w:rsid w:val="000F795C"/>
    <w:rsid w:val="00106238"/>
    <w:rsid w:val="00107965"/>
    <w:rsid w:val="00110089"/>
    <w:rsid w:val="001101F2"/>
    <w:rsid w:val="00111932"/>
    <w:rsid w:val="00111CC3"/>
    <w:rsid w:val="00113C5D"/>
    <w:rsid w:val="00117D4D"/>
    <w:rsid w:val="001201C4"/>
    <w:rsid w:val="001313EC"/>
    <w:rsid w:val="001319F6"/>
    <w:rsid w:val="00137259"/>
    <w:rsid w:val="0014150E"/>
    <w:rsid w:val="00142244"/>
    <w:rsid w:val="00142A39"/>
    <w:rsid w:val="0014572F"/>
    <w:rsid w:val="001464E9"/>
    <w:rsid w:val="00150AFE"/>
    <w:rsid w:val="00151D64"/>
    <w:rsid w:val="0015720B"/>
    <w:rsid w:val="00162A3C"/>
    <w:rsid w:val="00164318"/>
    <w:rsid w:val="00167EAB"/>
    <w:rsid w:val="001808B1"/>
    <w:rsid w:val="00180A93"/>
    <w:rsid w:val="00182B98"/>
    <w:rsid w:val="001838BD"/>
    <w:rsid w:val="00184439"/>
    <w:rsid w:val="00184E2E"/>
    <w:rsid w:val="00187638"/>
    <w:rsid w:val="0019196B"/>
    <w:rsid w:val="00192A30"/>
    <w:rsid w:val="00194D26"/>
    <w:rsid w:val="001A1636"/>
    <w:rsid w:val="001A3763"/>
    <w:rsid w:val="001A3F69"/>
    <w:rsid w:val="001A58C0"/>
    <w:rsid w:val="001B3851"/>
    <w:rsid w:val="001B7FAC"/>
    <w:rsid w:val="001C31D9"/>
    <w:rsid w:val="001C7B4D"/>
    <w:rsid w:val="001D0092"/>
    <w:rsid w:val="001D2322"/>
    <w:rsid w:val="001D2B2E"/>
    <w:rsid w:val="001D698B"/>
    <w:rsid w:val="001D6E70"/>
    <w:rsid w:val="001D6F93"/>
    <w:rsid w:val="001D780D"/>
    <w:rsid w:val="001E2B26"/>
    <w:rsid w:val="001E6760"/>
    <w:rsid w:val="001F0C34"/>
    <w:rsid w:val="001F202F"/>
    <w:rsid w:val="001F47A1"/>
    <w:rsid w:val="001F4C5C"/>
    <w:rsid w:val="001F6EFE"/>
    <w:rsid w:val="002058C4"/>
    <w:rsid w:val="00210C33"/>
    <w:rsid w:val="0021163F"/>
    <w:rsid w:val="00211CF7"/>
    <w:rsid w:val="00211FC8"/>
    <w:rsid w:val="00213FFB"/>
    <w:rsid w:val="00214A31"/>
    <w:rsid w:val="002170E2"/>
    <w:rsid w:val="00222827"/>
    <w:rsid w:val="002254AD"/>
    <w:rsid w:val="00225520"/>
    <w:rsid w:val="00233834"/>
    <w:rsid w:val="00235280"/>
    <w:rsid w:val="0023780D"/>
    <w:rsid w:val="00240AED"/>
    <w:rsid w:val="00244BA4"/>
    <w:rsid w:val="0025277A"/>
    <w:rsid w:val="002535B9"/>
    <w:rsid w:val="00255271"/>
    <w:rsid w:val="0025771A"/>
    <w:rsid w:val="00265E53"/>
    <w:rsid w:val="002668F7"/>
    <w:rsid w:val="00266BB9"/>
    <w:rsid w:val="00280816"/>
    <w:rsid w:val="002831D8"/>
    <w:rsid w:val="0028552A"/>
    <w:rsid w:val="00290C2A"/>
    <w:rsid w:val="0029316B"/>
    <w:rsid w:val="00295698"/>
    <w:rsid w:val="002A08BF"/>
    <w:rsid w:val="002A253E"/>
    <w:rsid w:val="002A30C5"/>
    <w:rsid w:val="002A3A36"/>
    <w:rsid w:val="002A52A1"/>
    <w:rsid w:val="002A7D3B"/>
    <w:rsid w:val="002B0E82"/>
    <w:rsid w:val="002C5803"/>
    <w:rsid w:val="002C66AE"/>
    <w:rsid w:val="002D32B0"/>
    <w:rsid w:val="002D5AD9"/>
    <w:rsid w:val="002E0121"/>
    <w:rsid w:val="002E477F"/>
    <w:rsid w:val="002F4ED7"/>
    <w:rsid w:val="002F52A6"/>
    <w:rsid w:val="002F7394"/>
    <w:rsid w:val="002F7670"/>
    <w:rsid w:val="0030425E"/>
    <w:rsid w:val="0031003F"/>
    <w:rsid w:val="003129D6"/>
    <w:rsid w:val="003151E9"/>
    <w:rsid w:val="003170CD"/>
    <w:rsid w:val="0032018A"/>
    <w:rsid w:val="00321F95"/>
    <w:rsid w:val="0032475C"/>
    <w:rsid w:val="00327166"/>
    <w:rsid w:val="00332EB2"/>
    <w:rsid w:val="003334BB"/>
    <w:rsid w:val="00340AA8"/>
    <w:rsid w:val="00344EBE"/>
    <w:rsid w:val="00351C15"/>
    <w:rsid w:val="00353A28"/>
    <w:rsid w:val="0035668E"/>
    <w:rsid w:val="0036246F"/>
    <w:rsid w:val="003666B0"/>
    <w:rsid w:val="00373AF0"/>
    <w:rsid w:val="00383A4B"/>
    <w:rsid w:val="00386B5F"/>
    <w:rsid w:val="00387033"/>
    <w:rsid w:val="00390E5C"/>
    <w:rsid w:val="00391976"/>
    <w:rsid w:val="0039539F"/>
    <w:rsid w:val="00397569"/>
    <w:rsid w:val="003977E3"/>
    <w:rsid w:val="003A144D"/>
    <w:rsid w:val="003A2DA4"/>
    <w:rsid w:val="003B1F00"/>
    <w:rsid w:val="003B5EEF"/>
    <w:rsid w:val="003B71AB"/>
    <w:rsid w:val="003B7926"/>
    <w:rsid w:val="003C1190"/>
    <w:rsid w:val="003C1814"/>
    <w:rsid w:val="003D1DE4"/>
    <w:rsid w:val="003D3F65"/>
    <w:rsid w:val="003D4C52"/>
    <w:rsid w:val="003E07B6"/>
    <w:rsid w:val="003E711C"/>
    <w:rsid w:val="003F0654"/>
    <w:rsid w:val="003F0978"/>
    <w:rsid w:val="003F1241"/>
    <w:rsid w:val="00400A8B"/>
    <w:rsid w:val="004016C5"/>
    <w:rsid w:val="00404CA0"/>
    <w:rsid w:val="00411222"/>
    <w:rsid w:val="00413744"/>
    <w:rsid w:val="00413EFB"/>
    <w:rsid w:val="00415751"/>
    <w:rsid w:val="00417986"/>
    <w:rsid w:val="0042149B"/>
    <w:rsid w:val="00423196"/>
    <w:rsid w:val="00426A59"/>
    <w:rsid w:val="004309C8"/>
    <w:rsid w:val="0043413D"/>
    <w:rsid w:val="00435495"/>
    <w:rsid w:val="004378B5"/>
    <w:rsid w:val="00442A04"/>
    <w:rsid w:val="00445719"/>
    <w:rsid w:val="00453C10"/>
    <w:rsid w:val="0045504E"/>
    <w:rsid w:val="00457FCB"/>
    <w:rsid w:val="004621B9"/>
    <w:rsid w:val="00462E53"/>
    <w:rsid w:val="00471506"/>
    <w:rsid w:val="0047610F"/>
    <w:rsid w:val="00490082"/>
    <w:rsid w:val="00496235"/>
    <w:rsid w:val="004A5ADA"/>
    <w:rsid w:val="004B565C"/>
    <w:rsid w:val="004B69C9"/>
    <w:rsid w:val="004C251C"/>
    <w:rsid w:val="004D0A8B"/>
    <w:rsid w:val="004D3AF7"/>
    <w:rsid w:val="004E3FBF"/>
    <w:rsid w:val="004F0669"/>
    <w:rsid w:val="004F18C8"/>
    <w:rsid w:val="004F5F99"/>
    <w:rsid w:val="004F7486"/>
    <w:rsid w:val="00505977"/>
    <w:rsid w:val="005075B7"/>
    <w:rsid w:val="0051056C"/>
    <w:rsid w:val="00511C18"/>
    <w:rsid w:val="005145AE"/>
    <w:rsid w:val="00520E3F"/>
    <w:rsid w:val="0053731F"/>
    <w:rsid w:val="0053756F"/>
    <w:rsid w:val="00537ED2"/>
    <w:rsid w:val="00541993"/>
    <w:rsid w:val="00541ECB"/>
    <w:rsid w:val="00542FB8"/>
    <w:rsid w:val="00552CE1"/>
    <w:rsid w:val="00553AD8"/>
    <w:rsid w:val="00553B90"/>
    <w:rsid w:val="005547B7"/>
    <w:rsid w:val="005565AE"/>
    <w:rsid w:val="005579AC"/>
    <w:rsid w:val="00560A51"/>
    <w:rsid w:val="00570F00"/>
    <w:rsid w:val="0057295A"/>
    <w:rsid w:val="00574486"/>
    <w:rsid w:val="005747BB"/>
    <w:rsid w:val="00575460"/>
    <w:rsid w:val="00576CA3"/>
    <w:rsid w:val="005772C6"/>
    <w:rsid w:val="005817E2"/>
    <w:rsid w:val="00587A81"/>
    <w:rsid w:val="00587DF4"/>
    <w:rsid w:val="005901BC"/>
    <w:rsid w:val="0059089F"/>
    <w:rsid w:val="00594837"/>
    <w:rsid w:val="00596277"/>
    <w:rsid w:val="005A080A"/>
    <w:rsid w:val="005A0CA6"/>
    <w:rsid w:val="005A0FF9"/>
    <w:rsid w:val="005A1821"/>
    <w:rsid w:val="005A37FA"/>
    <w:rsid w:val="005A6EA7"/>
    <w:rsid w:val="005A7089"/>
    <w:rsid w:val="005B14C2"/>
    <w:rsid w:val="005B29EC"/>
    <w:rsid w:val="005B3541"/>
    <w:rsid w:val="005B3B4D"/>
    <w:rsid w:val="005C11E3"/>
    <w:rsid w:val="005C35F9"/>
    <w:rsid w:val="005D40DC"/>
    <w:rsid w:val="005D733E"/>
    <w:rsid w:val="005E0337"/>
    <w:rsid w:val="005E414D"/>
    <w:rsid w:val="005E62C3"/>
    <w:rsid w:val="005F2E15"/>
    <w:rsid w:val="005F2EBA"/>
    <w:rsid w:val="005F3BD7"/>
    <w:rsid w:val="005F4C6F"/>
    <w:rsid w:val="005F6E37"/>
    <w:rsid w:val="005F789C"/>
    <w:rsid w:val="0060496C"/>
    <w:rsid w:val="00606172"/>
    <w:rsid w:val="00621F1E"/>
    <w:rsid w:val="0062508D"/>
    <w:rsid w:val="006255D7"/>
    <w:rsid w:val="00626535"/>
    <w:rsid w:val="00632D2F"/>
    <w:rsid w:val="00632DEA"/>
    <w:rsid w:val="00635C56"/>
    <w:rsid w:val="00636323"/>
    <w:rsid w:val="00642A9C"/>
    <w:rsid w:val="006433AC"/>
    <w:rsid w:val="006470BE"/>
    <w:rsid w:val="00652648"/>
    <w:rsid w:val="00653D83"/>
    <w:rsid w:val="00654409"/>
    <w:rsid w:val="00660A6D"/>
    <w:rsid w:val="00664924"/>
    <w:rsid w:val="0067041D"/>
    <w:rsid w:val="006716AA"/>
    <w:rsid w:val="0067185E"/>
    <w:rsid w:val="00671CB7"/>
    <w:rsid w:val="006775C4"/>
    <w:rsid w:val="00683655"/>
    <w:rsid w:val="0068619E"/>
    <w:rsid w:val="00687453"/>
    <w:rsid w:val="00687EF8"/>
    <w:rsid w:val="00691D53"/>
    <w:rsid w:val="00692001"/>
    <w:rsid w:val="00694AC2"/>
    <w:rsid w:val="006A2D86"/>
    <w:rsid w:val="006B1044"/>
    <w:rsid w:val="006B5E6A"/>
    <w:rsid w:val="006B64D5"/>
    <w:rsid w:val="006C22FD"/>
    <w:rsid w:val="006C3368"/>
    <w:rsid w:val="006C411B"/>
    <w:rsid w:val="006C7C2F"/>
    <w:rsid w:val="006D2E41"/>
    <w:rsid w:val="006D52D8"/>
    <w:rsid w:val="006D67F2"/>
    <w:rsid w:val="006D70CF"/>
    <w:rsid w:val="006E3F4E"/>
    <w:rsid w:val="00701519"/>
    <w:rsid w:val="007044DD"/>
    <w:rsid w:val="00705031"/>
    <w:rsid w:val="007075B6"/>
    <w:rsid w:val="00713277"/>
    <w:rsid w:val="007145B7"/>
    <w:rsid w:val="00717784"/>
    <w:rsid w:val="00726FD0"/>
    <w:rsid w:val="00731E7C"/>
    <w:rsid w:val="00736DBD"/>
    <w:rsid w:val="007412AC"/>
    <w:rsid w:val="00741D34"/>
    <w:rsid w:val="00747032"/>
    <w:rsid w:val="00751CF8"/>
    <w:rsid w:val="00751E11"/>
    <w:rsid w:val="0075629D"/>
    <w:rsid w:val="007578B6"/>
    <w:rsid w:val="00762EBB"/>
    <w:rsid w:val="00763821"/>
    <w:rsid w:val="00770AAD"/>
    <w:rsid w:val="00771BEE"/>
    <w:rsid w:val="00776717"/>
    <w:rsid w:val="00776837"/>
    <w:rsid w:val="00782FDB"/>
    <w:rsid w:val="0078350C"/>
    <w:rsid w:val="00783B97"/>
    <w:rsid w:val="0078433F"/>
    <w:rsid w:val="0078468D"/>
    <w:rsid w:val="00787E2A"/>
    <w:rsid w:val="007A097C"/>
    <w:rsid w:val="007A0B71"/>
    <w:rsid w:val="007A2CB7"/>
    <w:rsid w:val="007A6976"/>
    <w:rsid w:val="007A7BCB"/>
    <w:rsid w:val="007B2918"/>
    <w:rsid w:val="007C06B2"/>
    <w:rsid w:val="007C0735"/>
    <w:rsid w:val="007D283E"/>
    <w:rsid w:val="007D348E"/>
    <w:rsid w:val="007D6DA6"/>
    <w:rsid w:val="007E147B"/>
    <w:rsid w:val="007E7A96"/>
    <w:rsid w:val="007F02FF"/>
    <w:rsid w:val="007F54FC"/>
    <w:rsid w:val="007F5C7D"/>
    <w:rsid w:val="007F612F"/>
    <w:rsid w:val="007F70C4"/>
    <w:rsid w:val="008032B3"/>
    <w:rsid w:val="00810AD4"/>
    <w:rsid w:val="00811CA4"/>
    <w:rsid w:val="00811EC2"/>
    <w:rsid w:val="0081211E"/>
    <w:rsid w:val="008127B0"/>
    <w:rsid w:val="00812BBA"/>
    <w:rsid w:val="00812F6C"/>
    <w:rsid w:val="00817892"/>
    <w:rsid w:val="008234A9"/>
    <w:rsid w:val="0082425A"/>
    <w:rsid w:val="008327DE"/>
    <w:rsid w:val="00834668"/>
    <w:rsid w:val="008361A8"/>
    <w:rsid w:val="00844364"/>
    <w:rsid w:val="00846795"/>
    <w:rsid w:val="00846AE2"/>
    <w:rsid w:val="008525AD"/>
    <w:rsid w:val="00853690"/>
    <w:rsid w:val="0086481C"/>
    <w:rsid w:val="008736BB"/>
    <w:rsid w:val="00874F6C"/>
    <w:rsid w:val="00877B55"/>
    <w:rsid w:val="00877F51"/>
    <w:rsid w:val="008835A0"/>
    <w:rsid w:val="00883B48"/>
    <w:rsid w:val="00891468"/>
    <w:rsid w:val="00891908"/>
    <w:rsid w:val="00897FDD"/>
    <w:rsid w:val="008A45A9"/>
    <w:rsid w:val="008A6321"/>
    <w:rsid w:val="008A63DC"/>
    <w:rsid w:val="008B23A8"/>
    <w:rsid w:val="008B45DD"/>
    <w:rsid w:val="008C1BC5"/>
    <w:rsid w:val="008C59B9"/>
    <w:rsid w:val="008D13C4"/>
    <w:rsid w:val="008E1B94"/>
    <w:rsid w:val="008E23E6"/>
    <w:rsid w:val="008E3156"/>
    <w:rsid w:val="008E3E3E"/>
    <w:rsid w:val="008F090E"/>
    <w:rsid w:val="008F2A4C"/>
    <w:rsid w:val="008F3E81"/>
    <w:rsid w:val="008F5340"/>
    <w:rsid w:val="008F67A7"/>
    <w:rsid w:val="008F71F2"/>
    <w:rsid w:val="00900988"/>
    <w:rsid w:val="0090243B"/>
    <w:rsid w:val="009030B5"/>
    <w:rsid w:val="00911882"/>
    <w:rsid w:val="00911FDC"/>
    <w:rsid w:val="00912CF8"/>
    <w:rsid w:val="00914275"/>
    <w:rsid w:val="00914D8F"/>
    <w:rsid w:val="0092491D"/>
    <w:rsid w:val="0092531A"/>
    <w:rsid w:val="00926A0C"/>
    <w:rsid w:val="00927204"/>
    <w:rsid w:val="00933CBC"/>
    <w:rsid w:val="009414EA"/>
    <w:rsid w:val="00946C27"/>
    <w:rsid w:val="00950AD1"/>
    <w:rsid w:val="009559CD"/>
    <w:rsid w:val="00956D0A"/>
    <w:rsid w:val="009614AE"/>
    <w:rsid w:val="00966A12"/>
    <w:rsid w:val="0097025F"/>
    <w:rsid w:val="00970D25"/>
    <w:rsid w:val="009769FC"/>
    <w:rsid w:val="009801C6"/>
    <w:rsid w:val="009802E4"/>
    <w:rsid w:val="00984F5A"/>
    <w:rsid w:val="009903B1"/>
    <w:rsid w:val="00993DE2"/>
    <w:rsid w:val="00994414"/>
    <w:rsid w:val="009A5B6C"/>
    <w:rsid w:val="009A6EF3"/>
    <w:rsid w:val="009A6F23"/>
    <w:rsid w:val="009B01B7"/>
    <w:rsid w:val="009B3F71"/>
    <w:rsid w:val="009B4E09"/>
    <w:rsid w:val="009B5E68"/>
    <w:rsid w:val="009B6BB4"/>
    <w:rsid w:val="009B736C"/>
    <w:rsid w:val="009B7DB4"/>
    <w:rsid w:val="009C689A"/>
    <w:rsid w:val="009C6B93"/>
    <w:rsid w:val="009C75E1"/>
    <w:rsid w:val="009D16AB"/>
    <w:rsid w:val="009D173C"/>
    <w:rsid w:val="009D6025"/>
    <w:rsid w:val="009E1AED"/>
    <w:rsid w:val="009E2A0E"/>
    <w:rsid w:val="009F18FE"/>
    <w:rsid w:val="009F2659"/>
    <w:rsid w:val="009F4DD8"/>
    <w:rsid w:val="009F57B9"/>
    <w:rsid w:val="009F5A5A"/>
    <w:rsid w:val="00A02F49"/>
    <w:rsid w:val="00A05693"/>
    <w:rsid w:val="00A163CA"/>
    <w:rsid w:val="00A22AC0"/>
    <w:rsid w:val="00A22C86"/>
    <w:rsid w:val="00A2324B"/>
    <w:rsid w:val="00A240E0"/>
    <w:rsid w:val="00A25577"/>
    <w:rsid w:val="00A25824"/>
    <w:rsid w:val="00A26773"/>
    <w:rsid w:val="00A42323"/>
    <w:rsid w:val="00A5439B"/>
    <w:rsid w:val="00A546F6"/>
    <w:rsid w:val="00A56BE5"/>
    <w:rsid w:val="00A572DE"/>
    <w:rsid w:val="00A57AB8"/>
    <w:rsid w:val="00A60DFE"/>
    <w:rsid w:val="00A628DD"/>
    <w:rsid w:val="00A6480C"/>
    <w:rsid w:val="00A662CC"/>
    <w:rsid w:val="00A67264"/>
    <w:rsid w:val="00A673AC"/>
    <w:rsid w:val="00A70ECB"/>
    <w:rsid w:val="00A727F1"/>
    <w:rsid w:val="00A74587"/>
    <w:rsid w:val="00A850C7"/>
    <w:rsid w:val="00A8762E"/>
    <w:rsid w:val="00A87DD0"/>
    <w:rsid w:val="00A94557"/>
    <w:rsid w:val="00A956D8"/>
    <w:rsid w:val="00A958F9"/>
    <w:rsid w:val="00A965BF"/>
    <w:rsid w:val="00A9661F"/>
    <w:rsid w:val="00AA0352"/>
    <w:rsid w:val="00AA3455"/>
    <w:rsid w:val="00AA5364"/>
    <w:rsid w:val="00AA55A4"/>
    <w:rsid w:val="00AB22B0"/>
    <w:rsid w:val="00AB712B"/>
    <w:rsid w:val="00AC2A42"/>
    <w:rsid w:val="00AC3DB4"/>
    <w:rsid w:val="00AC498F"/>
    <w:rsid w:val="00AC4D89"/>
    <w:rsid w:val="00AC7688"/>
    <w:rsid w:val="00AC7D8D"/>
    <w:rsid w:val="00AD20D4"/>
    <w:rsid w:val="00AD455B"/>
    <w:rsid w:val="00AE3BE1"/>
    <w:rsid w:val="00AE479F"/>
    <w:rsid w:val="00AE49FB"/>
    <w:rsid w:val="00AF2919"/>
    <w:rsid w:val="00AF3A19"/>
    <w:rsid w:val="00AF3BBD"/>
    <w:rsid w:val="00AF5ABA"/>
    <w:rsid w:val="00AF7E51"/>
    <w:rsid w:val="00B004FC"/>
    <w:rsid w:val="00B024FC"/>
    <w:rsid w:val="00B0704C"/>
    <w:rsid w:val="00B07A0C"/>
    <w:rsid w:val="00B128D8"/>
    <w:rsid w:val="00B22F4E"/>
    <w:rsid w:val="00B260BB"/>
    <w:rsid w:val="00B320A2"/>
    <w:rsid w:val="00B355B5"/>
    <w:rsid w:val="00B35B7D"/>
    <w:rsid w:val="00B37A82"/>
    <w:rsid w:val="00B414D8"/>
    <w:rsid w:val="00B43708"/>
    <w:rsid w:val="00B43BA9"/>
    <w:rsid w:val="00B43D18"/>
    <w:rsid w:val="00B47385"/>
    <w:rsid w:val="00B505F9"/>
    <w:rsid w:val="00B53873"/>
    <w:rsid w:val="00B5798F"/>
    <w:rsid w:val="00B579F0"/>
    <w:rsid w:val="00B62D2B"/>
    <w:rsid w:val="00B63238"/>
    <w:rsid w:val="00B64854"/>
    <w:rsid w:val="00B66900"/>
    <w:rsid w:val="00B74077"/>
    <w:rsid w:val="00B75106"/>
    <w:rsid w:val="00B75E8D"/>
    <w:rsid w:val="00B76296"/>
    <w:rsid w:val="00B8041E"/>
    <w:rsid w:val="00B81E6B"/>
    <w:rsid w:val="00B82AA5"/>
    <w:rsid w:val="00B83864"/>
    <w:rsid w:val="00B879F3"/>
    <w:rsid w:val="00B96E06"/>
    <w:rsid w:val="00BA1279"/>
    <w:rsid w:val="00BA1423"/>
    <w:rsid w:val="00BB0F84"/>
    <w:rsid w:val="00BB325B"/>
    <w:rsid w:val="00BB6744"/>
    <w:rsid w:val="00BB7D92"/>
    <w:rsid w:val="00BC2FCB"/>
    <w:rsid w:val="00BC415D"/>
    <w:rsid w:val="00BD0F5E"/>
    <w:rsid w:val="00BE54A3"/>
    <w:rsid w:val="00BE735D"/>
    <w:rsid w:val="00BE7A4F"/>
    <w:rsid w:val="00BF1104"/>
    <w:rsid w:val="00BF6CF6"/>
    <w:rsid w:val="00C05D5C"/>
    <w:rsid w:val="00C06484"/>
    <w:rsid w:val="00C12952"/>
    <w:rsid w:val="00C13959"/>
    <w:rsid w:val="00C15185"/>
    <w:rsid w:val="00C16BD1"/>
    <w:rsid w:val="00C17613"/>
    <w:rsid w:val="00C20703"/>
    <w:rsid w:val="00C20995"/>
    <w:rsid w:val="00C226F2"/>
    <w:rsid w:val="00C227E6"/>
    <w:rsid w:val="00C22CB2"/>
    <w:rsid w:val="00C23B36"/>
    <w:rsid w:val="00C2618C"/>
    <w:rsid w:val="00C3615F"/>
    <w:rsid w:val="00C3716B"/>
    <w:rsid w:val="00C3775C"/>
    <w:rsid w:val="00C40970"/>
    <w:rsid w:val="00C4176D"/>
    <w:rsid w:val="00C42DA8"/>
    <w:rsid w:val="00C44197"/>
    <w:rsid w:val="00C45630"/>
    <w:rsid w:val="00C4593F"/>
    <w:rsid w:val="00C467A0"/>
    <w:rsid w:val="00C51F14"/>
    <w:rsid w:val="00C530F9"/>
    <w:rsid w:val="00C53B89"/>
    <w:rsid w:val="00C5506A"/>
    <w:rsid w:val="00C57DFD"/>
    <w:rsid w:val="00C64C47"/>
    <w:rsid w:val="00C6680D"/>
    <w:rsid w:val="00C6684B"/>
    <w:rsid w:val="00C74DE4"/>
    <w:rsid w:val="00C833E6"/>
    <w:rsid w:val="00C91873"/>
    <w:rsid w:val="00C930E2"/>
    <w:rsid w:val="00CA0122"/>
    <w:rsid w:val="00CA1F44"/>
    <w:rsid w:val="00CA59B9"/>
    <w:rsid w:val="00CA62CD"/>
    <w:rsid w:val="00CB4D05"/>
    <w:rsid w:val="00CC5568"/>
    <w:rsid w:val="00CC64DC"/>
    <w:rsid w:val="00CD2D4A"/>
    <w:rsid w:val="00CE4BE8"/>
    <w:rsid w:val="00CF0D0C"/>
    <w:rsid w:val="00CF1A63"/>
    <w:rsid w:val="00CF419C"/>
    <w:rsid w:val="00D048F4"/>
    <w:rsid w:val="00D0601B"/>
    <w:rsid w:val="00D06605"/>
    <w:rsid w:val="00D06A7C"/>
    <w:rsid w:val="00D06CAF"/>
    <w:rsid w:val="00D10AFF"/>
    <w:rsid w:val="00D1182C"/>
    <w:rsid w:val="00D16A76"/>
    <w:rsid w:val="00D1778E"/>
    <w:rsid w:val="00D20005"/>
    <w:rsid w:val="00D2156E"/>
    <w:rsid w:val="00D22057"/>
    <w:rsid w:val="00D2673D"/>
    <w:rsid w:val="00D30BA4"/>
    <w:rsid w:val="00D35AEF"/>
    <w:rsid w:val="00D430A8"/>
    <w:rsid w:val="00D4588A"/>
    <w:rsid w:val="00D45BA0"/>
    <w:rsid w:val="00D522D3"/>
    <w:rsid w:val="00D53E02"/>
    <w:rsid w:val="00D54EFE"/>
    <w:rsid w:val="00D5586E"/>
    <w:rsid w:val="00D5602D"/>
    <w:rsid w:val="00D573D3"/>
    <w:rsid w:val="00D61198"/>
    <w:rsid w:val="00D640AD"/>
    <w:rsid w:val="00D64483"/>
    <w:rsid w:val="00D720A8"/>
    <w:rsid w:val="00D72D1E"/>
    <w:rsid w:val="00D733DC"/>
    <w:rsid w:val="00D8022D"/>
    <w:rsid w:val="00D803CF"/>
    <w:rsid w:val="00D862B9"/>
    <w:rsid w:val="00D86A53"/>
    <w:rsid w:val="00D918C3"/>
    <w:rsid w:val="00D92C01"/>
    <w:rsid w:val="00D9611A"/>
    <w:rsid w:val="00DA073C"/>
    <w:rsid w:val="00DA1CA9"/>
    <w:rsid w:val="00DA401B"/>
    <w:rsid w:val="00DA7F15"/>
    <w:rsid w:val="00DB1C71"/>
    <w:rsid w:val="00DC0CA3"/>
    <w:rsid w:val="00DC1239"/>
    <w:rsid w:val="00DC1626"/>
    <w:rsid w:val="00DC23F6"/>
    <w:rsid w:val="00DC367B"/>
    <w:rsid w:val="00DC4B01"/>
    <w:rsid w:val="00DD61D5"/>
    <w:rsid w:val="00DE0045"/>
    <w:rsid w:val="00DE0364"/>
    <w:rsid w:val="00DE20E8"/>
    <w:rsid w:val="00DE47D5"/>
    <w:rsid w:val="00DE4E7F"/>
    <w:rsid w:val="00DE74CF"/>
    <w:rsid w:val="00DF0FD6"/>
    <w:rsid w:val="00DF28E4"/>
    <w:rsid w:val="00DF2AE5"/>
    <w:rsid w:val="00DF3A1C"/>
    <w:rsid w:val="00DF48B5"/>
    <w:rsid w:val="00DF4CA7"/>
    <w:rsid w:val="00E06D35"/>
    <w:rsid w:val="00E075D5"/>
    <w:rsid w:val="00E13129"/>
    <w:rsid w:val="00E15427"/>
    <w:rsid w:val="00E17164"/>
    <w:rsid w:val="00E20DA4"/>
    <w:rsid w:val="00E21180"/>
    <w:rsid w:val="00E25326"/>
    <w:rsid w:val="00E30733"/>
    <w:rsid w:val="00E30A83"/>
    <w:rsid w:val="00E30B7D"/>
    <w:rsid w:val="00E34D65"/>
    <w:rsid w:val="00E367E0"/>
    <w:rsid w:val="00E36B59"/>
    <w:rsid w:val="00E42B0E"/>
    <w:rsid w:val="00E441A0"/>
    <w:rsid w:val="00E5173D"/>
    <w:rsid w:val="00E541FD"/>
    <w:rsid w:val="00E54E10"/>
    <w:rsid w:val="00E573B5"/>
    <w:rsid w:val="00E656C9"/>
    <w:rsid w:val="00E7330C"/>
    <w:rsid w:val="00E80A14"/>
    <w:rsid w:val="00E81637"/>
    <w:rsid w:val="00E82C8D"/>
    <w:rsid w:val="00E84463"/>
    <w:rsid w:val="00E869EE"/>
    <w:rsid w:val="00E86DE7"/>
    <w:rsid w:val="00E909AE"/>
    <w:rsid w:val="00E92E40"/>
    <w:rsid w:val="00E93FBE"/>
    <w:rsid w:val="00E94FAE"/>
    <w:rsid w:val="00E973B3"/>
    <w:rsid w:val="00EA21DF"/>
    <w:rsid w:val="00EA3CA1"/>
    <w:rsid w:val="00EA4B13"/>
    <w:rsid w:val="00EA5713"/>
    <w:rsid w:val="00EA594E"/>
    <w:rsid w:val="00EB0AC4"/>
    <w:rsid w:val="00EB2B8E"/>
    <w:rsid w:val="00EB4488"/>
    <w:rsid w:val="00EB47D3"/>
    <w:rsid w:val="00EB55B2"/>
    <w:rsid w:val="00EB7ABF"/>
    <w:rsid w:val="00EB7D2B"/>
    <w:rsid w:val="00EC1B0B"/>
    <w:rsid w:val="00EC4D62"/>
    <w:rsid w:val="00EC7AA2"/>
    <w:rsid w:val="00ED21E3"/>
    <w:rsid w:val="00ED2848"/>
    <w:rsid w:val="00ED4FA1"/>
    <w:rsid w:val="00ED5C33"/>
    <w:rsid w:val="00EE48EB"/>
    <w:rsid w:val="00EE782F"/>
    <w:rsid w:val="00EF2CB0"/>
    <w:rsid w:val="00EF5049"/>
    <w:rsid w:val="00EF6142"/>
    <w:rsid w:val="00EF6D83"/>
    <w:rsid w:val="00F03CB1"/>
    <w:rsid w:val="00F06E7E"/>
    <w:rsid w:val="00F071F9"/>
    <w:rsid w:val="00F134FB"/>
    <w:rsid w:val="00F138DC"/>
    <w:rsid w:val="00F14BEE"/>
    <w:rsid w:val="00F1696E"/>
    <w:rsid w:val="00F218ED"/>
    <w:rsid w:val="00F2199C"/>
    <w:rsid w:val="00F21EDB"/>
    <w:rsid w:val="00F260CC"/>
    <w:rsid w:val="00F2647C"/>
    <w:rsid w:val="00F41100"/>
    <w:rsid w:val="00F4146D"/>
    <w:rsid w:val="00F47F93"/>
    <w:rsid w:val="00F517A4"/>
    <w:rsid w:val="00F5232B"/>
    <w:rsid w:val="00F56D57"/>
    <w:rsid w:val="00F577D6"/>
    <w:rsid w:val="00F61BF6"/>
    <w:rsid w:val="00F6308D"/>
    <w:rsid w:val="00F71EB1"/>
    <w:rsid w:val="00F72E36"/>
    <w:rsid w:val="00F76201"/>
    <w:rsid w:val="00F77057"/>
    <w:rsid w:val="00F777B3"/>
    <w:rsid w:val="00F86FF6"/>
    <w:rsid w:val="00F87A09"/>
    <w:rsid w:val="00F976CF"/>
    <w:rsid w:val="00F977E9"/>
    <w:rsid w:val="00FA477C"/>
    <w:rsid w:val="00FB1EB4"/>
    <w:rsid w:val="00FB4F7B"/>
    <w:rsid w:val="00FC161A"/>
    <w:rsid w:val="00FC1669"/>
    <w:rsid w:val="00FC2431"/>
    <w:rsid w:val="00FC5A7C"/>
    <w:rsid w:val="00FD0E08"/>
    <w:rsid w:val="00FD3061"/>
    <w:rsid w:val="00FD5119"/>
    <w:rsid w:val="00FD515B"/>
    <w:rsid w:val="00FD5DC2"/>
    <w:rsid w:val="00FD6B8F"/>
    <w:rsid w:val="00FD72C1"/>
    <w:rsid w:val="00FD77D4"/>
    <w:rsid w:val="00FD7CB3"/>
    <w:rsid w:val="00FE096A"/>
    <w:rsid w:val="00FE1F4B"/>
    <w:rsid w:val="00FE2C72"/>
    <w:rsid w:val="00FE42AB"/>
    <w:rsid w:val="00FE481E"/>
    <w:rsid w:val="00FF3BB7"/>
    <w:rsid w:val="00FF3C88"/>
    <w:rsid w:val="00FF4D84"/>
    <w:rsid w:val="00F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541"/>
    <w:pPr>
      <w:ind w:left="720"/>
      <w:contextualSpacing/>
    </w:pPr>
  </w:style>
  <w:style w:type="paragraph" w:styleId="a4">
    <w:name w:val="Revision"/>
    <w:hidden/>
    <w:uiPriority w:val="99"/>
    <w:semiHidden/>
    <w:rsid w:val="00B6323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63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32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541"/>
    <w:pPr>
      <w:ind w:left="720"/>
      <w:contextualSpacing/>
    </w:pPr>
  </w:style>
  <w:style w:type="paragraph" w:styleId="a4">
    <w:name w:val="Revision"/>
    <w:hidden/>
    <w:uiPriority w:val="99"/>
    <w:semiHidden/>
    <w:rsid w:val="00B6323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63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3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C1630-BCEC-4A92-8F30-CEBBDBE93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16200</Words>
  <Characters>9234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Хорошун Ірина Євгенівна</dc:creator>
  <cp:lastModifiedBy>Пользователь НБУ</cp:lastModifiedBy>
  <cp:revision>2</cp:revision>
  <cp:lastPrinted>2019-06-04T09:06:00Z</cp:lastPrinted>
  <dcterms:created xsi:type="dcterms:W3CDTF">2020-03-25T14:57:00Z</dcterms:created>
  <dcterms:modified xsi:type="dcterms:W3CDTF">2020-03-25T14:57:00Z</dcterms:modified>
</cp:coreProperties>
</file>